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68" w:rsidRPr="00B1393C" w:rsidRDefault="009E623C" w:rsidP="00B1393C">
      <w:pPr>
        <w:ind w:left="142"/>
        <w:jc w:val="center"/>
        <w:rPr>
          <w:b/>
          <w:sz w:val="24"/>
        </w:rPr>
      </w:pPr>
      <w:r>
        <w:rPr>
          <w:noProof/>
          <w:lang w:eastAsia="fr-FR"/>
        </w:rPr>
        <w:drawing>
          <wp:anchor distT="0" distB="0" distL="114300" distR="114300" simplePos="0" relativeHeight="251658240" behindDoc="0" locked="0" layoutInCell="1" allowOverlap="1">
            <wp:simplePos x="0" y="0"/>
            <wp:positionH relativeFrom="column">
              <wp:posOffset>6019165</wp:posOffset>
            </wp:positionH>
            <wp:positionV relativeFrom="page">
              <wp:posOffset>281940</wp:posOffset>
            </wp:positionV>
            <wp:extent cx="593725" cy="4953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725" cy="495300"/>
                    </a:xfrm>
                    <a:prstGeom prst="rect">
                      <a:avLst/>
                    </a:prstGeom>
                    <a:noFill/>
                    <a:ln>
                      <a:noFill/>
                    </a:ln>
                  </pic:spPr>
                </pic:pic>
              </a:graphicData>
            </a:graphic>
          </wp:anchor>
        </w:drawing>
      </w:r>
      <w:r w:rsidR="008A5568" w:rsidRPr="00B1393C">
        <w:rPr>
          <w:b/>
          <w:sz w:val="24"/>
        </w:rPr>
        <w:t xml:space="preserve">Compte Rendu de la 19ieme </w:t>
      </w:r>
      <w:proofErr w:type="spellStart"/>
      <w:r w:rsidR="008A5568" w:rsidRPr="00B1393C">
        <w:rPr>
          <w:b/>
          <w:sz w:val="24"/>
        </w:rPr>
        <w:t>visio</w:t>
      </w:r>
      <w:proofErr w:type="spellEnd"/>
      <w:r w:rsidR="008A5568" w:rsidRPr="00B1393C">
        <w:rPr>
          <w:b/>
          <w:sz w:val="24"/>
        </w:rPr>
        <w:t xml:space="preserve"> du RIF</w:t>
      </w:r>
    </w:p>
    <w:p w:rsidR="008A5568" w:rsidRDefault="008A5568" w:rsidP="008A5568">
      <w:pPr>
        <w:ind w:left="142"/>
      </w:pPr>
      <w:r>
        <w:t>18 novembre 2021</w:t>
      </w:r>
      <w:r w:rsidR="00B1393C">
        <w:t xml:space="preserve"> – 10.00-12.00</w:t>
      </w:r>
    </w:p>
    <w:p w:rsidR="008A5568" w:rsidRDefault="008A5568" w:rsidP="008A5568">
      <w:pPr>
        <w:ind w:left="142"/>
      </w:pPr>
      <w:r>
        <w:t>Rédacteur : C. Peaucelle ; F. Poirier</w:t>
      </w:r>
    </w:p>
    <w:p w:rsidR="008A5568" w:rsidRPr="008A5568" w:rsidRDefault="008A5568" w:rsidP="008A5568">
      <w:pPr>
        <w:ind w:left="142"/>
        <w:rPr>
          <w:rFonts w:ascii="Calibri" w:eastAsia="Times New Roman" w:hAnsi="Calibri" w:cs="Calibri"/>
          <w:lang w:eastAsia="fr-FR"/>
        </w:rPr>
      </w:pPr>
      <w:r>
        <w:t xml:space="preserve">Présents : </w:t>
      </w:r>
      <w:r w:rsidRPr="008A5568">
        <w:rPr>
          <w:rFonts w:ascii="Calibri" w:eastAsia="Times New Roman" w:hAnsi="Calibri" w:cs="Calibri"/>
          <w:lang w:eastAsia="fr-FR"/>
        </w:rPr>
        <w:t xml:space="preserve">B. </w:t>
      </w:r>
      <w:proofErr w:type="spellStart"/>
      <w:r w:rsidRPr="008A5568">
        <w:rPr>
          <w:rFonts w:ascii="Calibri" w:eastAsia="Times New Roman" w:hAnsi="Calibri" w:cs="Calibri"/>
          <w:lang w:eastAsia="fr-FR"/>
        </w:rPr>
        <w:t>Adbillah</w:t>
      </w:r>
      <w:proofErr w:type="spellEnd"/>
      <w:r w:rsidRPr="008A5568">
        <w:rPr>
          <w:rFonts w:ascii="Calibri" w:eastAsia="Times New Roman" w:hAnsi="Calibri" w:cs="Calibri"/>
          <w:lang w:eastAsia="fr-FR"/>
        </w:rPr>
        <w:t xml:space="preserve">, B. </w:t>
      </w:r>
      <w:proofErr w:type="spellStart"/>
      <w:r w:rsidRPr="008A5568">
        <w:rPr>
          <w:rFonts w:ascii="Calibri" w:eastAsia="Times New Roman" w:hAnsi="Calibri" w:cs="Calibri"/>
          <w:lang w:eastAsia="fr-FR"/>
        </w:rPr>
        <w:t>Cheymol</w:t>
      </w:r>
      <w:proofErr w:type="spellEnd"/>
      <w:r w:rsidRPr="008A5568">
        <w:rPr>
          <w:rFonts w:ascii="Calibri" w:eastAsia="Times New Roman" w:hAnsi="Calibri" w:cs="Calibri"/>
          <w:lang w:eastAsia="fr-FR"/>
        </w:rPr>
        <w:t xml:space="preserve">, L. </w:t>
      </w:r>
      <w:proofErr w:type="spellStart"/>
      <w:r w:rsidRPr="008A5568">
        <w:rPr>
          <w:rFonts w:ascii="Calibri" w:eastAsia="Times New Roman" w:hAnsi="Calibri" w:cs="Calibri"/>
          <w:lang w:eastAsia="fr-FR"/>
        </w:rPr>
        <w:t>Daudin</w:t>
      </w:r>
      <w:proofErr w:type="spellEnd"/>
      <w:r w:rsidRPr="008A5568">
        <w:rPr>
          <w:rFonts w:ascii="Calibri" w:eastAsia="Times New Roman" w:hAnsi="Calibri" w:cs="Calibri"/>
          <w:lang w:eastAsia="fr-FR"/>
        </w:rPr>
        <w:t xml:space="preserve">, N. Delerue, T. Durand, F. Poirier, P. </w:t>
      </w:r>
      <w:proofErr w:type="spellStart"/>
      <w:r w:rsidRPr="008A5568">
        <w:rPr>
          <w:rFonts w:ascii="Calibri" w:eastAsia="Times New Roman" w:hAnsi="Calibri" w:cs="Calibri"/>
          <w:lang w:eastAsia="fr-FR"/>
        </w:rPr>
        <w:t>Forck</w:t>
      </w:r>
      <w:proofErr w:type="spellEnd"/>
      <w:r w:rsidRPr="008A5568">
        <w:rPr>
          <w:rFonts w:ascii="Calibri" w:eastAsia="Times New Roman" w:hAnsi="Calibri" w:cs="Calibri"/>
          <w:lang w:eastAsia="fr-FR"/>
        </w:rPr>
        <w:t xml:space="preserve"> (GSI), H. Lefort, ML. Gallin Martel, M. </w:t>
      </w:r>
      <w:proofErr w:type="spellStart"/>
      <w:r w:rsidRPr="008A5568">
        <w:rPr>
          <w:rFonts w:ascii="Calibri" w:eastAsia="Times New Roman" w:hAnsi="Calibri" w:cs="Calibri"/>
          <w:lang w:eastAsia="fr-FR"/>
        </w:rPr>
        <w:t>Migliore</w:t>
      </w:r>
      <w:proofErr w:type="spellEnd"/>
      <w:r w:rsidRPr="008A5568">
        <w:rPr>
          <w:rFonts w:ascii="Calibri" w:eastAsia="Times New Roman" w:hAnsi="Calibri" w:cs="Calibri"/>
          <w:lang w:eastAsia="fr-FR"/>
        </w:rPr>
        <w:t xml:space="preserve">, R. Molle, E. </w:t>
      </w:r>
      <w:proofErr w:type="spellStart"/>
      <w:r w:rsidRPr="008A5568">
        <w:rPr>
          <w:rFonts w:ascii="Calibri" w:eastAsia="Times New Roman" w:hAnsi="Calibri" w:cs="Calibri"/>
          <w:lang w:eastAsia="fr-FR"/>
        </w:rPr>
        <w:t>Montbarbon</w:t>
      </w:r>
      <w:proofErr w:type="spellEnd"/>
      <w:r w:rsidRPr="008A5568">
        <w:rPr>
          <w:rFonts w:ascii="Calibri" w:eastAsia="Times New Roman" w:hAnsi="Calibri" w:cs="Calibri"/>
          <w:lang w:eastAsia="fr-FR"/>
        </w:rPr>
        <w:t>, A. Moutardier, F. Osswald, C. Peaucelle, B. Thomas, S. Wallon</w:t>
      </w:r>
    </w:p>
    <w:p w:rsidR="008A5568" w:rsidRDefault="008A5568" w:rsidP="008A5568">
      <w:pPr>
        <w:spacing w:after="0" w:line="240" w:lineRule="auto"/>
        <w:ind w:left="142"/>
        <w:rPr>
          <w:rFonts w:ascii="Calibri" w:eastAsia="Times New Roman" w:hAnsi="Calibri" w:cs="Calibri"/>
          <w:lang w:eastAsia="fr-FR"/>
        </w:rPr>
      </w:pPr>
      <w:r>
        <w:rPr>
          <w:rFonts w:ascii="Calibri" w:eastAsia="Times New Roman" w:hAnsi="Calibri" w:cs="Calibri"/>
          <w:lang w:eastAsia="fr-FR"/>
        </w:rPr>
        <w:t xml:space="preserve">Ordre du jour : </w:t>
      </w:r>
    </w:p>
    <w:p w:rsidR="008A5568" w:rsidRDefault="008A5568" w:rsidP="008A5568">
      <w:pPr>
        <w:pStyle w:val="Paragraphedeliste"/>
        <w:numPr>
          <w:ilvl w:val="0"/>
          <w:numId w:val="3"/>
        </w:numPr>
        <w:spacing w:after="0" w:line="240" w:lineRule="auto"/>
        <w:rPr>
          <w:rFonts w:ascii="Calibri" w:eastAsia="Times New Roman" w:hAnsi="Calibri" w:cs="Calibri"/>
          <w:lang w:eastAsia="fr-FR"/>
        </w:rPr>
      </w:pPr>
      <w:r w:rsidRPr="008A5568">
        <w:rPr>
          <w:rFonts w:ascii="Calibri" w:eastAsia="Times New Roman" w:hAnsi="Calibri" w:cs="Calibri"/>
          <w:lang w:eastAsia="fr-FR"/>
        </w:rPr>
        <w:t xml:space="preserve">Présentation du P. </w:t>
      </w:r>
      <w:proofErr w:type="spellStart"/>
      <w:r w:rsidRPr="008A5568">
        <w:rPr>
          <w:rFonts w:ascii="Calibri" w:eastAsia="Times New Roman" w:hAnsi="Calibri" w:cs="Calibri"/>
          <w:lang w:eastAsia="fr-FR"/>
        </w:rPr>
        <w:t>Forck</w:t>
      </w:r>
      <w:proofErr w:type="spellEnd"/>
    </w:p>
    <w:p w:rsidR="008A5568" w:rsidRDefault="008A5568" w:rsidP="008A5568">
      <w:pPr>
        <w:pStyle w:val="Paragraphedeliste"/>
        <w:numPr>
          <w:ilvl w:val="0"/>
          <w:numId w:val="3"/>
        </w:numPr>
        <w:spacing w:after="0" w:line="240" w:lineRule="auto"/>
        <w:rPr>
          <w:rFonts w:ascii="Calibri" w:eastAsia="Times New Roman" w:hAnsi="Calibri" w:cs="Calibri"/>
          <w:lang w:eastAsia="fr-FR"/>
        </w:rPr>
      </w:pPr>
      <w:r w:rsidRPr="008A5568">
        <w:rPr>
          <w:rFonts w:ascii="Calibri" w:eastAsia="Times New Roman" w:hAnsi="Calibri" w:cs="Calibri"/>
          <w:lang w:eastAsia="fr-FR"/>
        </w:rPr>
        <w:t>Retour sur la restitution des prospectives de Gien</w:t>
      </w:r>
    </w:p>
    <w:p w:rsidR="008A5568" w:rsidRDefault="008A5568" w:rsidP="008A5568">
      <w:pPr>
        <w:pStyle w:val="Paragraphedeliste"/>
        <w:numPr>
          <w:ilvl w:val="0"/>
          <w:numId w:val="3"/>
        </w:numPr>
        <w:spacing w:after="0" w:line="240" w:lineRule="auto"/>
        <w:rPr>
          <w:rFonts w:ascii="Calibri" w:eastAsia="Times New Roman" w:hAnsi="Calibri" w:cs="Calibri"/>
          <w:lang w:eastAsia="fr-FR"/>
        </w:rPr>
      </w:pPr>
      <w:r w:rsidRPr="008A5568">
        <w:rPr>
          <w:rFonts w:ascii="Calibri" w:eastAsia="Times New Roman" w:hAnsi="Calibri" w:cs="Calibri"/>
          <w:lang w:eastAsia="fr-FR"/>
        </w:rPr>
        <w:t>Informations diverses et tour de table</w:t>
      </w:r>
    </w:p>
    <w:p w:rsidR="008A5568" w:rsidRDefault="008A5568" w:rsidP="008A5568">
      <w:pPr>
        <w:pStyle w:val="Paragraphedeliste"/>
        <w:numPr>
          <w:ilvl w:val="0"/>
          <w:numId w:val="3"/>
        </w:numPr>
        <w:spacing w:after="0" w:line="240" w:lineRule="auto"/>
        <w:rPr>
          <w:rFonts w:ascii="Calibri" w:eastAsia="Times New Roman" w:hAnsi="Calibri" w:cs="Calibri"/>
          <w:lang w:eastAsia="fr-FR"/>
        </w:rPr>
      </w:pPr>
      <w:r w:rsidRPr="008A5568">
        <w:rPr>
          <w:rFonts w:ascii="Calibri" w:eastAsia="Times New Roman" w:hAnsi="Calibri" w:cs="Calibri"/>
          <w:lang w:eastAsia="fr-FR"/>
        </w:rPr>
        <w:t>Vie du RIF</w:t>
      </w:r>
    </w:p>
    <w:p w:rsidR="00614B3B" w:rsidRDefault="00614B3B" w:rsidP="00614B3B">
      <w:pPr>
        <w:spacing w:after="0" w:line="240" w:lineRule="auto"/>
        <w:rPr>
          <w:rFonts w:ascii="Calibri" w:eastAsia="Times New Roman" w:hAnsi="Calibri" w:cs="Calibri"/>
          <w:lang w:eastAsia="fr-FR"/>
        </w:rPr>
      </w:pPr>
    </w:p>
    <w:p w:rsidR="00614B3B" w:rsidRPr="00614B3B" w:rsidRDefault="00614B3B" w:rsidP="00614B3B">
      <w:pPr>
        <w:spacing w:after="0" w:line="240" w:lineRule="auto"/>
        <w:rPr>
          <w:rFonts w:ascii="Calibri" w:eastAsia="Times New Roman" w:hAnsi="Calibri" w:cs="Calibri"/>
          <w:lang w:eastAsia="fr-FR"/>
        </w:rPr>
      </w:pPr>
      <w:r>
        <w:rPr>
          <w:rFonts w:ascii="Calibri" w:eastAsia="Times New Roman" w:hAnsi="Calibri" w:cs="Calibri"/>
          <w:lang w:eastAsia="fr-FR"/>
        </w:rPr>
        <w:t xml:space="preserve">Sur </w:t>
      </w:r>
      <w:proofErr w:type="spellStart"/>
      <w:r>
        <w:rPr>
          <w:rFonts w:ascii="Calibri" w:eastAsia="Times New Roman" w:hAnsi="Calibri" w:cs="Calibri"/>
          <w:lang w:eastAsia="fr-FR"/>
        </w:rPr>
        <w:t>attrium</w:t>
      </w:r>
      <w:proofErr w:type="spellEnd"/>
      <w:r>
        <w:rPr>
          <w:rFonts w:ascii="Calibri" w:eastAsia="Times New Roman" w:hAnsi="Calibri" w:cs="Calibri"/>
          <w:lang w:eastAsia="fr-FR"/>
        </w:rPr>
        <w:t xml:space="preserve"> et </w:t>
      </w:r>
      <w:proofErr w:type="spellStart"/>
      <w:r>
        <w:rPr>
          <w:rFonts w:ascii="Calibri" w:eastAsia="Times New Roman" w:hAnsi="Calibri" w:cs="Calibri"/>
          <w:lang w:eastAsia="fr-FR"/>
        </w:rPr>
        <w:t>Indico</w:t>
      </w:r>
      <w:proofErr w:type="spellEnd"/>
      <w:r>
        <w:rPr>
          <w:rFonts w:ascii="Calibri" w:eastAsia="Times New Roman" w:hAnsi="Calibri" w:cs="Calibri"/>
          <w:lang w:eastAsia="fr-FR"/>
        </w:rPr>
        <w:t xml:space="preserve"> : </w:t>
      </w:r>
      <w:r w:rsidRPr="00614B3B">
        <w:rPr>
          <w:rFonts w:ascii="Calibri" w:eastAsia="Times New Roman" w:hAnsi="Calibri" w:cs="Calibri"/>
          <w:lang w:eastAsia="fr-FR"/>
        </w:rPr>
        <w:t>https://indico.ijclab.in2p3.fr/event/7752/</w:t>
      </w:r>
      <w:bookmarkStart w:id="0" w:name="_GoBack"/>
      <w:bookmarkEnd w:id="0"/>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w:t>
      </w:r>
      <w:r w:rsidRPr="008A5568">
        <w:rPr>
          <w:rFonts w:ascii="Calibri" w:eastAsia="Times New Roman" w:hAnsi="Calibri" w:cs="Calibri"/>
          <w:b/>
          <w:bCs/>
          <w:u w:val="single"/>
          <w:lang w:eastAsia="fr-FR"/>
        </w:rPr>
        <w:t xml:space="preserve">Présentation de P. </w:t>
      </w:r>
      <w:proofErr w:type="spellStart"/>
      <w:r w:rsidRPr="008A5568">
        <w:rPr>
          <w:rFonts w:ascii="Calibri" w:eastAsia="Times New Roman" w:hAnsi="Calibri" w:cs="Calibri"/>
          <w:b/>
          <w:bCs/>
          <w:u w:val="single"/>
          <w:lang w:eastAsia="fr-FR"/>
        </w:rPr>
        <w:t>Forck</w:t>
      </w:r>
      <w:proofErr w:type="spellEnd"/>
      <w:r w:rsidRPr="008A5568">
        <w:rPr>
          <w:rFonts w:ascii="Calibri" w:eastAsia="Times New Roman" w:hAnsi="Calibri" w:cs="Calibri"/>
          <w:b/>
          <w:bCs/>
          <w:u w:val="single"/>
          <w:lang w:eastAsia="fr-FR"/>
        </w:rPr>
        <w:t xml:space="preserve"> (GSI)</w:t>
      </w:r>
      <w:r w:rsidRPr="008A5568">
        <w:rPr>
          <w:rFonts w:ascii="Calibri" w:eastAsia="Times New Roman" w:hAnsi="Calibri" w:cs="Calibri"/>
          <w:lang w:eastAsia="fr-FR"/>
        </w:rPr>
        <w:t xml:space="preserve"> : coordinateur réseau diagnostics ARIES ADA (Advanced Diagnostics a</w:t>
      </w:r>
      <w:r w:rsidR="002E1784">
        <w:rPr>
          <w:rFonts w:ascii="Calibri" w:eastAsia="Times New Roman" w:hAnsi="Calibri" w:cs="Calibri"/>
          <w:lang w:eastAsia="fr-FR"/>
        </w:rPr>
        <w:t>t Accelerator) "</w:t>
      </w:r>
      <w:proofErr w:type="spellStart"/>
      <w:r w:rsidR="002E1784">
        <w:rPr>
          <w:rFonts w:ascii="Calibri" w:eastAsia="Times New Roman" w:hAnsi="Calibri" w:cs="Calibri"/>
          <w:lang w:eastAsia="fr-FR"/>
        </w:rPr>
        <w:t>Experience</w:t>
      </w:r>
      <w:proofErr w:type="spellEnd"/>
      <w:r w:rsidR="002E1784">
        <w:rPr>
          <w:rFonts w:ascii="Calibri" w:eastAsia="Times New Roman" w:hAnsi="Calibri" w:cs="Calibri"/>
          <w:lang w:eastAsia="fr-FR"/>
        </w:rPr>
        <w:t xml:space="preserve"> </w:t>
      </w:r>
      <w:proofErr w:type="spellStart"/>
      <w:r w:rsidR="002E1784">
        <w:rPr>
          <w:rFonts w:ascii="Calibri" w:eastAsia="Times New Roman" w:hAnsi="Calibri" w:cs="Calibri"/>
          <w:lang w:eastAsia="fr-FR"/>
        </w:rPr>
        <w:t>from</w:t>
      </w:r>
      <w:proofErr w:type="spellEnd"/>
      <w:r w:rsidRPr="008A5568">
        <w:rPr>
          <w:rFonts w:ascii="Calibri" w:eastAsia="Times New Roman" w:hAnsi="Calibri" w:cs="Calibri"/>
          <w:lang w:eastAsia="fr-FR"/>
        </w:rPr>
        <w:t xml:space="preserve"> the </w:t>
      </w:r>
      <w:proofErr w:type="spellStart"/>
      <w:r w:rsidRPr="008A5568">
        <w:rPr>
          <w:rFonts w:ascii="Calibri" w:eastAsia="Times New Roman" w:hAnsi="Calibri" w:cs="Calibri"/>
          <w:lang w:eastAsia="fr-FR"/>
        </w:rPr>
        <w:t>european</w:t>
      </w:r>
      <w:proofErr w:type="spellEnd"/>
      <w:r w:rsidRPr="008A5568">
        <w:rPr>
          <w:rFonts w:ascii="Calibri" w:eastAsia="Times New Roman" w:hAnsi="Calibri" w:cs="Calibri"/>
          <w:lang w:eastAsia="fr-FR"/>
        </w:rPr>
        <w:t xml:space="preserve"> instrumentation network"</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Présentation sur les solutions techniques</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xml:space="preserve">Présentation sur les différentes conférences (beaucoup par </w:t>
      </w:r>
      <w:proofErr w:type="spellStart"/>
      <w:r w:rsidRPr="008A5568">
        <w:rPr>
          <w:rFonts w:ascii="Calibri" w:eastAsia="Times New Roman" w:hAnsi="Calibri" w:cs="Calibri"/>
          <w:lang w:eastAsia="fr-FR"/>
        </w:rPr>
        <w:t>remote</w:t>
      </w:r>
      <w:proofErr w:type="spellEnd"/>
      <w:r w:rsidRPr="008A5568">
        <w:rPr>
          <w:rFonts w:ascii="Calibri" w:eastAsia="Times New Roman" w:hAnsi="Calibri" w:cs="Calibri"/>
          <w:lang w:eastAsia="fr-FR"/>
        </w:rPr>
        <w:t xml:space="preserve">) : LINAC </w:t>
      </w:r>
      <w:proofErr w:type="spellStart"/>
      <w:r w:rsidRPr="008A5568">
        <w:rPr>
          <w:rFonts w:ascii="Calibri" w:eastAsia="Times New Roman" w:hAnsi="Calibri" w:cs="Calibri"/>
          <w:lang w:eastAsia="fr-FR"/>
        </w:rPr>
        <w:t>commissioning</w:t>
      </w:r>
      <w:proofErr w:type="spellEnd"/>
      <w:r w:rsidRPr="008A5568">
        <w:rPr>
          <w:rFonts w:ascii="Calibri" w:eastAsia="Times New Roman" w:hAnsi="Calibri" w:cs="Calibri"/>
          <w:lang w:eastAsia="fr-FR"/>
        </w:rPr>
        <w:t xml:space="preserve">, </w:t>
      </w:r>
      <w:proofErr w:type="spellStart"/>
      <w:r w:rsidRPr="008A5568">
        <w:rPr>
          <w:rFonts w:ascii="Calibri" w:eastAsia="Times New Roman" w:hAnsi="Calibri" w:cs="Calibri"/>
          <w:lang w:eastAsia="fr-FR"/>
        </w:rPr>
        <w:t>mechanical</w:t>
      </w:r>
      <w:proofErr w:type="spellEnd"/>
      <w:r w:rsidRPr="008A5568">
        <w:rPr>
          <w:rFonts w:ascii="Calibri" w:eastAsia="Times New Roman" w:hAnsi="Calibri" w:cs="Calibri"/>
          <w:lang w:eastAsia="fr-FR"/>
        </w:rPr>
        <w:t xml:space="preserve"> issues</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Création d'un réseau Helmholtz : association allemande transverses (DESY, BESSY, GSI, HZDR, KIT)</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Dont le but est de trouver des financements sur les diagnostics</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Question FO sur le programme d'enseignement dans le cadre du programme ADA. Echange d'étudiants possibles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xml:space="preserve">PF : oui, financement de missions de PhD </w:t>
      </w:r>
      <w:proofErr w:type="spellStart"/>
      <w:r w:rsidRPr="008A5568">
        <w:rPr>
          <w:rFonts w:ascii="Calibri" w:eastAsia="Times New Roman" w:hAnsi="Calibri" w:cs="Calibri"/>
          <w:lang w:eastAsia="fr-FR"/>
        </w:rPr>
        <w:t>Students</w:t>
      </w:r>
      <w:proofErr w:type="spellEnd"/>
      <w:r w:rsidRPr="008A5568">
        <w:rPr>
          <w:rFonts w:ascii="Calibri" w:eastAsia="Times New Roman" w:hAnsi="Calibri" w:cs="Calibri"/>
          <w:lang w:eastAsia="fr-FR"/>
        </w:rPr>
        <w:t xml:space="preserve"> (quelques semaines par exemple sur des installations) ;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xml:space="preserve">Des visites étaient également programmées mais annulées du fait du </w:t>
      </w:r>
      <w:proofErr w:type="spellStart"/>
      <w:r w:rsidRPr="008A5568">
        <w:rPr>
          <w:rFonts w:ascii="Calibri" w:eastAsia="Times New Roman" w:hAnsi="Calibri" w:cs="Calibri"/>
          <w:lang w:eastAsia="fr-FR"/>
        </w:rPr>
        <w:t>Covid</w:t>
      </w:r>
      <w:proofErr w:type="spellEnd"/>
      <w:r w:rsidRPr="008A5568">
        <w:rPr>
          <w:rFonts w:ascii="Calibri" w:eastAsia="Times New Roman" w:hAnsi="Calibri" w:cs="Calibri"/>
          <w:lang w:eastAsia="fr-FR"/>
        </w:rPr>
        <w:t>.</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xml:space="preserve">Peut-on encore en profiter : a priori trop tard malgré le report pour </w:t>
      </w:r>
      <w:proofErr w:type="spellStart"/>
      <w:r w:rsidRPr="008A5568">
        <w:rPr>
          <w:rFonts w:ascii="Calibri" w:eastAsia="Times New Roman" w:hAnsi="Calibri" w:cs="Calibri"/>
          <w:lang w:eastAsia="fr-FR"/>
        </w:rPr>
        <w:t>covid</w:t>
      </w:r>
      <w:proofErr w:type="spellEnd"/>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Commentaire ND : pas de réseau</w:t>
      </w:r>
      <w:r w:rsidR="002E1784">
        <w:rPr>
          <w:rFonts w:ascii="Calibri" w:eastAsia="Times New Roman" w:hAnsi="Calibri" w:cs="Calibri"/>
          <w:lang w:eastAsia="fr-FR"/>
        </w:rPr>
        <w:t xml:space="preserve"> </w:t>
      </w:r>
      <w:r w:rsidRPr="008A5568">
        <w:rPr>
          <w:rFonts w:ascii="Calibri" w:eastAsia="Times New Roman" w:hAnsi="Calibri" w:cs="Calibri"/>
          <w:lang w:eastAsia="fr-FR"/>
        </w:rPr>
        <w:t>sur les diagnostics pour la prochaine période</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xml:space="preserve">PF :  effectivement, voir comment assurer la continuité du </w:t>
      </w:r>
      <w:r w:rsidR="002E1784" w:rsidRPr="008A5568">
        <w:rPr>
          <w:rFonts w:ascii="Calibri" w:eastAsia="Times New Roman" w:hAnsi="Calibri" w:cs="Calibri"/>
          <w:lang w:eastAsia="fr-FR"/>
        </w:rPr>
        <w:t>réseau</w:t>
      </w:r>
      <w:r w:rsidRPr="008A5568">
        <w:rPr>
          <w:rFonts w:ascii="Calibri" w:eastAsia="Times New Roman" w:hAnsi="Calibri" w:cs="Calibri"/>
          <w:lang w:eastAsia="fr-FR"/>
        </w:rPr>
        <w:t xml:space="preserve">, transfert académique vers industries à travers </w:t>
      </w:r>
      <w:proofErr w:type="spellStart"/>
      <w:r w:rsidRPr="008A5568">
        <w:rPr>
          <w:rFonts w:ascii="Calibri" w:eastAsia="Times New Roman" w:hAnsi="Calibri" w:cs="Calibri"/>
          <w:lang w:eastAsia="fr-FR"/>
        </w:rPr>
        <w:t>iFAST</w:t>
      </w:r>
      <w:proofErr w:type="spellEnd"/>
      <w:r w:rsidRPr="008A5568">
        <w:rPr>
          <w:rFonts w:ascii="Calibri" w:eastAsia="Times New Roman" w:hAnsi="Calibri" w:cs="Calibri"/>
          <w:lang w:eastAsia="fr-FR"/>
        </w:rPr>
        <w:t xml:space="preserve"> Innovation </w:t>
      </w:r>
      <w:proofErr w:type="spellStart"/>
      <w:r w:rsidRPr="008A5568">
        <w:rPr>
          <w:rFonts w:ascii="Calibri" w:eastAsia="Times New Roman" w:hAnsi="Calibri" w:cs="Calibri"/>
          <w:lang w:eastAsia="fr-FR"/>
        </w:rPr>
        <w:t>Fostering</w:t>
      </w:r>
      <w:proofErr w:type="spellEnd"/>
      <w:r w:rsidRPr="008A5568">
        <w:rPr>
          <w:rFonts w:ascii="Calibri" w:eastAsia="Times New Roman" w:hAnsi="Calibri" w:cs="Calibri"/>
          <w:lang w:eastAsia="fr-FR"/>
        </w:rPr>
        <w:t xml:space="preserve"> in Accelerator Science and </w:t>
      </w:r>
      <w:proofErr w:type="spellStart"/>
      <w:r w:rsidRPr="008A5568">
        <w:rPr>
          <w:rFonts w:ascii="Calibri" w:eastAsia="Times New Roman" w:hAnsi="Calibri" w:cs="Calibri"/>
          <w:lang w:eastAsia="fr-FR"/>
        </w:rPr>
        <w:t>Technology</w:t>
      </w:r>
      <w:proofErr w:type="spellEnd"/>
      <w:r w:rsidRPr="008A5568">
        <w:rPr>
          <w:rFonts w:ascii="Calibri" w:eastAsia="Times New Roman" w:hAnsi="Calibri" w:cs="Calibri"/>
          <w:lang w:eastAsia="fr-FR"/>
        </w:rPr>
        <w:t xml:space="preserve"> (I.FAST, </w:t>
      </w:r>
      <w:hyperlink r:id="rId6" w:history="1">
        <w:r w:rsidRPr="008A5568">
          <w:rPr>
            <w:rFonts w:ascii="Calibri" w:eastAsia="Times New Roman" w:hAnsi="Calibri" w:cs="Calibri"/>
            <w:color w:val="0000FF"/>
            <w:u w:val="single"/>
            <w:lang w:eastAsia="fr-FR"/>
          </w:rPr>
          <w:t>https://ifast-project.eu/home</w:t>
        </w:r>
      </w:hyperlink>
      <w:r w:rsidRPr="008A5568">
        <w:rPr>
          <w:rFonts w:ascii="Calibri" w:eastAsia="Times New Roman" w:hAnsi="Calibri" w:cs="Calibri"/>
          <w:lang w:eastAsia="fr-FR"/>
        </w:rPr>
        <w:t xml:space="preserve"> )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b/>
          <w:bCs/>
          <w:lang w:eastAsia="fr-FR"/>
        </w:rPr>
        <w:t>Retour sur les Prospectives de Giens : du 19 au 22 octobre 2022 (GT07 et GT08)</w:t>
      </w:r>
    </w:p>
    <w:p w:rsidR="00B1393C" w:rsidRDefault="00B1393C" w:rsidP="008A5568">
      <w:pPr>
        <w:spacing w:after="0" w:line="240" w:lineRule="auto"/>
        <w:ind w:left="142"/>
        <w:rPr>
          <w:rFonts w:ascii="Calibri" w:eastAsia="Times New Roman" w:hAnsi="Calibri" w:cs="Calibri"/>
          <w:lang w:eastAsia="fr-FR"/>
        </w:rPr>
      </w:pP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xml:space="preserve">Focus sur plusieurs items dont quelques recommandations des GT07 et GT08 </w:t>
      </w:r>
      <w:r w:rsidR="00B1393C">
        <w:rPr>
          <w:rFonts w:ascii="Calibri" w:eastAsia="Times New Roman" w:hAnsi="Calibri" w:cs="Calibri"/>
          <w:lang w:eastAsia="fr-FR"/>
        </w:rPr>
        <w:t>directement en relation avec le RIF</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GT07 Accélérateurs et instrumentation associée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R#13 : Il est primordial de garantir un support scientifique et technique adapté au développement des accélérateurs, en termes de ressources humaines, de plates-formes et de compétences spécifiques comme la dynamique faisceau, la RF, le magnétisme, la cryogénie et le vide, entre autres. Il est indispensable de renforcer les interactions et échanges entre la communauté accélérateur et détecteur de l'IN2P</w:t>
      </w:r>
      <w:proofErr w:type="gramStart"/>
      <w:r w:rsidRPr="008A5568">
        <w:rPr>
          <w:rFonts w:ascii="Calibri" w:eastAsia="Times New Roman" w:hAnsi="Calibri" w:cs="Calibri"/>
          <w:lang w:eastAsia="fr-FR"/>
        </w:rPr>
        <w:t>3  en</w:t>
      </w:r>
      <w:proofErr w:type="gramEnd"/>
      <w:r w:rsidRPr="008A5568">
        <w:rPr>
          <w:rFonts w:ascii="Calibri" w:eastAsia="Times New Roman" w:hAnsi="Calibri" w:cs="Calibri"/>
          <w:lang w:eastAsia="fr-FR"/>
        </w:rPr>
        <w:t xml:space="preserve"> particulier sur les activités de</w:t>
      </w:r>
      <w:r w:rsidRPr="008A5568">
        <w:rPr>
          <w:rFonts w:ascii="Calibri" w:eastAsia="Times New Roman" w:hAnsi="Calibri" w:cs="Calibri"/>
          <w:b/>
          <w:bCs/>
          <w:lang w:eastAsia="fr-FR"/>
        </w:rPr>
        <w:t xml:space="preserve"> R &amp; D sur l'instrumentation faisceau.</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xml:space="preserve">GT08 détecteurs et instrumentation associée :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xml:space="preserve">S'orienter vers un GDR </w:t>
      </w:r>
      <w:r w:rsidR="00B1393C" w:rsidRPr="008A5568">
        <w:rPr>
          <w:rFonts w:ascii="Calibri" w:eastAsia="Times New Roman" w:hAnsi="Calibri" w:cs="Calibri"/>
          <w:lang w:eastAsia="fr-FR"/>
        </w:rPr>
        <w:t>Détecteur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R#15 : concernant les technologies transverses (mécanique et refroidissement, µ</w:t>
      </w:r>
      <w:proofErr w:type="spellStart"/>
      <w:r w:rsidRPr="008A5568">
        <w:rPr>
          <w:rFonts w:ascii="Calibri" w:eastAsia="Times New Roman" w:hAnsi="Calibri" w:cs="Calibri"/>
          <w:lang w:eastAsia="fr-FR"/>
        </w:rPr>
        <w:t>electronique</w:t>
      </w:r>
      <w:proofErr w:type="spellEnd"/>
      <w:r w:rsidRPr="008A5568">
        <w:rPr>
          <w:rFonts w:ascii="Calibri" w:eastAsia="Times New Roman" w:hAnsi="Calibri" w:cs="Calibri"/>
          <w:lang w:eastAsia="fr-FR"/>
        </w:rPr>
        <w:t>, système d'</w:t>
      </w:r>
      <w:r w:rsidR="00B1393C" w:rsidRPr="008A5568">
        <w:rPr>
          <w:rFonts w:ascii="Calibri" w:eastAsia="Times New Roman" w:hAnsi="Calibri" w:cs="Calibri"/>
          <w:lang w:eastAsia="fr-FR"/>
        </w:rPr>
        <w:t>acquisition</w:t>
      </w:r>
      <w:r w:rsidRPr="008A5568">
        <w:rPr>
          <w:rFonts w:ascii="Calibri" w:eastAsia="Times New Roman" w:hAnsi="Calibri" w:cs="Calibri"/>
          <w:lang w:eastAsia="fr-FR"/>
        </w:rPr>
        <w:t xml:space="preserve">), il est indispensable de développer les interactions et les collaborations entre équipes </w:t>
      </w:r>
      <w:r w:rsidRPr="008A5568">
        <w:rPr>
          <w:rFonts w:ascii="Calibri" w:eastAsia="Times New Roman" w:hAnsi="Calibri" w:cs="Calibri"/>
          <w:lang w:eastAsia="fr-FR"/>
        </w:rPr>
        <w:lastRenderedPageBreak/>
        <w:t>développant des détecteurs afin de de favoriser l'échange de savoir-faire, faire émerger des innovations technologiques.</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xml:space="preserve">R#16 : Les plates-formes de simulation multiphysique, y compris les outils de CAO, métrologie, fabrication additive 3D sont indispensables pour garantir une conception adéquate du détecteur, en particulier pour résoudre les problèmes de refroidissement émergents.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xml:space="preserve">Ces outils sont également de plus en plus complexes et il est essentiel de continuer à les développer, de manière coordonnée par le biais de formations spécifiques et d'échanges inter laboratoires renforcés, l'expertise déjà existante dans les équipes de l'IN2P3.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R#17 :  Il est essentiel de définir, dans les années à venir, une stratégie appropriée sur la manière de développer précisément la technologie de la fabrication additive dans nos laboratoires.</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xml:space="preserve">Commentaire sur le financement du GDR : actuellement juste pour les missions </w:t>
      </w:r>
      <w:r w:rsidR="00B1393C" w:rsidRPr="008A5568">
        <w:rPr>
          <w:rFonts w:ascii="Calibri" w:eastAsia="Times New Roman" w:hAnsi="Calibri" w:cs="Calibri"/>
          <w:lang w:eastAsia="fr-FR"/>
        </w:rPr>
        <w:t>mais il</w:t>
      </w:r>
      <w:r w:rsidRPr="008A5568">
        <w:rPr>
          <w:rFonts w:ascii="Calibri" w:eastAsia="Times New Roman" w:hAnsi="Calibri" w:cs="Calibri"/>
          <w:lang w:eastAsia="fr-FR"/>
        </w:rPr>
        <w:t xml:space="preserve"> serait peut-être plus efficient d'avoir des financements de collaborations sur R&amp;D de l'instrumentation faisceau.</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b/>
          <w:bCs/>
          <w:lang w:eastAsia="fr-FR"/>
        </w:rPr>
        <w:t xml:space="preserve">Informations diverses et tour de table :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u w:val="single"/>
          <w:lang w:eastAsia="fr-FR"/>
        </w:rPr>
        <w:t>Futurs évènements :</w:t>
      </w:r>
    </w:p>
    <w:p w:rsidR="008A5568" w:rsidRPr="002E1784" w:rsidRDefault="008A5568" w:rsidP="008A5568">
      <w:pPr>
        <w:spacing w:after="0" w:line="240" w:lineRule="auto"/>
        <w:ind w:left="142"/>
        <w:rPr>
          <w:rFonts w:ascii="Calibri" w:eastAsia="Times New Roman" w:hAnsi="Calibri" w:cs="Calibri"/>
          <w:lang w:val="en-US" w:eastAsia="fr-FR"/>
        </w:rPr>
      </w:pPr>
      <w:r w:rsidRPr="002E1784">
        <w:rPr>
          <w:rFonts w:ascii="Calibri" w:eastAsia="Times New Roman" w:hAnsi="Calibri" w:cs="Calibri"/>
          <w:lang w:val="en-US" w:eastAsia="fr-FR"/>
        </w:rPr>
        <w:t xml:space="preserve">ESIPAP Detector </w:t>
      </w:r>
      <w:proofErr w:type="gramStart"/>
      <w:r w:rsidRPr="002E1784">
        <w:rPr>
          <w:rFonts w:ascii="Calibri" w:eastAsia="Times New Roman" w:hAnsi="Calibri" w:cs="Calibri"/>
          <w:lang w:val="en-US" w:eastAsia="fr-FR"/>
        </w:rPr>
        <w:t>School  :</w:t>
      </w:r>
      <w:proofErr w:type="gramEnd"/>
      <w:r w:rsidRPr="002E1784">
        <w:rPr>
          <w:rFonts w:ascii="Calibri" w:eastAsia="Times New Roman" w:hAnsi="Calibri" w:cs="Calibri"/>
          <w:lang w:val="en-US" w:eastAsia="fr-FR"/>
        </w:rPr>
        <w:t xml:space="preserve"> </w:t>
      </w:r>
      <w:proofErr w:type="spellStart"/>
      <w:r w:rsidRPr="002E1784">
        <w:rPr>
          <w:rFonts w:ascii="Calibri" w:eastAsia="Times New Roman" w:hAnsi="Calibri" w:cs="Calibri"/>
          <w:lang w:val="en-US" w:eastAsia="fr-FR"/>
        </w:rPr>
        <w:t>jan</w:t>
      </w:r>
      <w:proofErr w:type="spellEnd"/>
      <w:r w:rsidRPr="002E1784">
        <w:rPr>
          <w:rFonts w:ascii="Calibri" w:eastAsia="Times New Roman" w:hAnsi="Calibri" w:cs="Calibri"/>
          <w:lang w:val="en-US" w:eastAsia="fr-FR"/>
        </w:rPr>
        <w:t xml:space="preserve"> à mars 2022</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Technique de base des détecteurs : 20 au 26 mars 2022, à l’Institut d’Études Scientifiques de Cargèse</w:t>
      </w:r>
      <w:proofErr w:type="gramStart"/>
      <w:r w:rsidRPr="008A5568">
        <w:rPr>
          <w:rFonts w:ascii="Calibri" w:eastAsia="Times New Roman" w:hAnsi="Calibri" w:cs="Calibri"/>
          <w:lang w:eastAsia="fr-FR"/>
        </w:rPr>
        <w:t>, ,</w:t>
      </w:r>
      <w:proofErr w:type="gramEnd"/>
      <w:r w:rsidRPr="008A5568">
        <w:rPr>
          <w:rFonts w:ascii="Calibri" w:eastAsia="Times New Roman" w:hAnsi="Calibri" w:cs="Calibri"/>
          <w:lang w:eastAsia="fr-FR"/>
        </w:rPr>
        <w:t xml:space="preserve"> en Corse.  </w:t>
      </w:r>
      <w:hyperlink r:id="rId7" w:history="1">
        <w:r w:rsidRPr="008A5568">
          <w:rPr>
            <w:rFonts w:ascii="Calibri" w:eastAsia="Times New Roman" w:hAnsi="Calibri" w:cs="Calibri"/>
            <w:color w:val="0000FF"/>
            <w:u w:val="single"/>
            <w:lang w:eastAsia="fr-FR"/>
          </w:rPr>
          <w:t>https://indico.in2p3.fr/event/25472/</w:t>
        </w:r>
      </w:hyperlink>
    </w:p>
    <w:p w:rsidR="008A5568" w:rsidRPr="008A5568" w:rsidRDefault="008A5568" w:rsidP="008A5568">
      <w:pPr>
        <w:spacing w:after="0" w:line="240" w:lineRule="auto"/>
        <w:ind w:left="142"/>
        <w:rPr>
          <w:rFonts w:ascii="Calibri" w:eastAsia="Times New Roman" w:hAnsi="Calibri" w:cs="Calibri"/>
          <w:lang w:eastAsia="fr-FR"/>
        </w:rPr>
      </w:pPr>
      <w:r w:rsidRPr="002E1784">
        <w:rPr>
          <w:rFonts w:ascii="Calibri" w:eastAsia="Times New Roman" w:hAnsi="Calibri" w:cs="Calibri"/>
          <w:lang w:val="en-US" w:eastAsia="fr-FR"/>
        </w:rPr>
        <w:t xml:space="preserve">INP3 Machine Learning for </w:t>
      </w:r>
      <w:proofErr w:type="gramStart"/>
      <w:r w:rsidRPr="002E1784">
        <w:rPr>
          <w:rFonts w:ascii="Calibri" w:eastAsia="Times New Roman" w:hAnsi="Calibri" w:cs="Calibri"/>
          <w:lang w:val="en-US" w:eastAsia="fr-FR"/>
        </w:rPr>
        <w:t>Accelerator .</w:t>
      </w:r>
      <w:proofErr w:type="gramEnd"/>
      <w:r w:rsidRPr="002E1784">
        <w:rPr>
          <w:rFonts w:ascii="Calibri" w:eastAsia="Times New Roman" w:hAnsi="Calibri" w:cs="Calibri"/>
          <w:lang w:val="en-US" w:eastAsia="fr-FR"/>
        </w:rPr>
        <w:t xml:space="preserve"> </w:t>
      </w:r>
      <w:r w:rsidRPr="008A5568">
        <w:rPr>
          <w:rFonts w:ascii="Calibri" w:eastAsia="Times New Roman" w:hAnsi="Calibri" w:cs="Calibri"/>
          <w:lang w:eastAsia="fr-FR"/>
        </w:rPr>
        <w:t>D. Rousseau. Date à fixer</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xml:space="preserve">IPAC22 Bangkok 12-17 </w:t>
      </w:r>
      <w:proofErr w:type="spellStart"/>
      <w:r w:rsidRPr="008A5568">
        <w:rPr>
          <w:rFonts w:ascii="Calibri" w:eastAsia="Times New Roman" w:hAnsi="Calibri" w:cs="Calibri"/>
          <w:lang w:eastAsia="fr-FR"/>
        </w:rPr>
        <w:t>june</w:t>
      </w:r>
      <w:proofErr w:type="spellEnd"/>
      <w:r w:rsidRPr="008A5568">
        <w:rPr>
          <w:rFonts w:ascii="Calibri" w:eastAsia="Times New Roman" w:hAnsi="Calibri" w:cs="Calibri"/>
          <w:lang w:eastAsia="fr-FR"/>
        </w:rPr>
        <w:t xml:space="preserve"> 2022</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IFAST :  1 au 03 mai 2022 au CERN</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u w:val="single"/>
          <w:lang w:eastAsia="fr-FR"/>
        </w:rPr>
        <w:t>Tour des diagnostics :</w:t>
      </w:r>
    </w:p>
    <w:p w:rsidR="008A5568" w:rsidRPr="00B1393C" w:rsidRDefault="008A5568" w:rsidP="00B1393C">
      <w:pPr>
        <w:pStyle w:val="Paragraphedeliste"/>
        <w:numPr>
          <w:ilvl w:val="0"/>
          <w:numId w:val="3"/>
        </w:numPr>
        <w:spacing w:after="0" w:line="240" w:lineRule="auto"/>
        <w:textAlignment w:val="center"/>
        <w:rPr>
          <w:rFonts w:ascii="Calibri" w:eastAsia="Times New Roman" w:hAnsi="Calibri" w:cs="Calibri"/>
          <w:lang w:eastAsia="fr-FR"/>
        </w:rPr>
      </w:pPr>
      <w:r w:rsidRPr="00B1393C">
        <w:rPr>
          <w:rFonts w:ascii="Calibri" w:eastAsia="Times New Roman" w:hAnsi="Calibri" w:cs="Calibri"/>
          <w:lang w:eastAsia="fr-FR"/>
        </w:rPr>
        <w:t xml:space="preserve">B. </w:t>
      </w:r>
      <w:proofErr w:type="spellStart"/>
      <w:r w:rsidRPr="00B1393C">
        <w:rPr>
          <w:rFonts w:ascii="Calibri" w:eastAsia="Times New Roman" w:hAnsi="Calibri" w:cs="Calibri"/>
          <w:lang w:eastAsia="fr-FR"/>
        </w:rPr>
        <w:t>Abdillah</w:t>
      </w:r>
      <w:proofErr w:type="spellEnd"/>
      <w:r w:rsidRPr="00B1393C">
        <w:rPr>
          <w:rFonts w:ascii="Calibri" w:eastAsia="Times New Roman" w:hAnsi="Calibri" w:cs="Calibri"/>
          <w:lang w:eastAsia="fr-FR"/>
        </w:rPr>
        <w:t xml:space="preserve"> : mesure avec BPM sur l'injecteur </w:t>
      </w:r>
      <w:proofErr w:type="spellStart"/>
      <w:r w:rsidRPr="00B1393C">
        <w:rPr>
          <w:rFonts w:ascii="Calibri" w:eastAsia="Times New Roman" w:hAnsi="Calibri" w:cs="Calibri"/>
          <w:lang w:eastAsia="fr-FR"/>
        </w:rPr>
        <w:t>Myrrha</w:t>
      </w:r>
      <w:proofErr w:type="spellEnd"/>
      <w:r w:rsidRPr="00B1393C">
        <w:rPr>
          <w:rFonts w:ascii="Calibri" w:eastAsia="Times New Roman" w:hAnsi="Calibri" w:cs="Calibri"/>
          <w:lang w:eastAsia="fr-FR"/>
        </w:rPr>
        <w:t xml:space="preserve">. Comparaison à venir avec </w:t>
      </w:r>
      <w:proofErr w:type="spellStart"/>
      <w:r w:rsidRPr="00B1393C">
        <w:rPr>
          <w:rFonts w:ascii="Calibri" w:eastAsia="Times New Roman" w:hAnsi="Calibri" w:cs="Calibri"/>
          <w:lang w:eastAsia="fr-FR"/>
        </w:rPr>
        <w:t>Beam</w:t>
      </w:r>
      <w:proofErr w:type="spellEnd"/>
      <w:r w:rsidRPr="00B1393C">
        <w:rPr>
          <w:rFonts w:ascii="Calibri" w:eastAsia="Times New Roman" w:hAnsi="Calibri" w:cs="Calibri"/>
          <w:lang w:eastAsia="fr-FR"/>
        </w:rPr>
        <w:t xml:space="preserve"> Shap</w:t>
      </w:r>
      <w:r w:rsidR="002E1784">
        <w:rPr>
          <w:rFonts w:ascii="Calibri" w:eastAsia="Times New Roman" w:hAnsi="Calibri" w:cs="Calibri"/>
          <w:lang w:eastAsia="fr-FR"/>
        </w:rPr>
        <w:t>e</w:t>
      </w:r>
      <w:r w:rsidRPr="00B1393C">
        <w:rPr>
          <w:rFonts w:ascii="Calibri" w:eastAsia="Times New Roman" w:hAnsi="Calibri" w:cs="Calibri"/>
          <w:lang w:eastAsia="fr-FR"/>
        </w:rPr>
        <w:t xml:space="preserve"> Monitors d'ici le printemps 2022</w:t>
      </w:r>
    </w:p>
    <w:p w:rsidR="008A5568" w:rsidRPr="00B1393C" w:rsidRDefault="008A5568" w:rsidP="00B1393C">
      <w:pPr>
        <w:pStyle w:val="Paragraphedeliste"/>
        <w:numPr>
          <w:ilvl w:val="0"/>
          <w:numId w:val="3"/>
        </w:numPr>
        <w:spacing w:after="0" w:line="240" w:lineRule="auto"/>
        <w:textAlignment w:val="center"/>
        <w:rPr>
          <w:rFonts w:ascii="Calibri" w:eastAsia="Times New Roman" w:hAnsi="Calibri" w:cs="Calibri"/>
          <w:lang w:eastAsia="fr-FR"/>
        </w:rPr>
      </w:pPr>
      <w:r w:rsidRPr="00B1393C">
        <w:rPr>
          <w:rFonts w:ascii="Calibri" w:eastAsia="Times New Roman" w:hAnsi="Calibri" w:cs="Calibri"/>
          <w:lang w:eastAsia="fr-FR"/>
        </w:rPr>
        <w:t>N. Delerue : Démarrage de Thom X en particulier des diagnostics. Pour le moment pas de surprises</w:t>
      </w:r>
    </w:p>
    <w:p w:rsidR="008A5568" w:rsidRPr="00B1393C" w:rsidRDefault="008A5568" w:rsidP="00B1393C">
      <w:pPr>
        <w:pStyle w:val="Paragraphedeliste"/>
        <w:numPr>
          <w:ilvl w:val="0"/>
          <w:numId w:val="3"/>
        </w:numPr>
        <w:spacing w:after="0" w:line="240" w:lineRule="auto"/>
        <w:textAlignment w:val="center"/>
        <w:rPr>
          <w:rFonts w:ascii="Calibri" w:eastAsia="Times New Roman" w:hAnsi="Calibri" w:cs="Calibri"/>
          <w:lang w:eastAsia="fr-FR"/>
        </w:rPr>
      </w:pPr>
      <w:r w:rsidRPr="00B1393C">
        <w:rPr>
          <w:rFonts w:ascii="Calibri" w:eastAsia="Times New Roman" w:hAnsi="Calibri" w:cs="Calibri"/>
          <w:lang w:eastAsia="fr-FR"/>
        </w:rPr>
        <w:t xml:space="preserve">F. Osswald :  campagne de </w:t>
      </w:r>
      <w:proofErr w:type="spellStart"/>
      <w:r w:rsidRPr="00B1393C">
        <w:rPr>
          <w:rFonts w:ascii="Calibri" w:eastAsia="Times New Roman" w:hAnsi="Calibri" w:cs="Calibri"/>
          <w:lang w:eastAsia="fr-FR"/>
        </w:rPr>
        <w:t>carac</w:t>
      </w:r>
      <w:r w:rsidR="002E1784">
        <w:rPr>
          <w:rFonts w:ascii="Calibri" w:eastAsia="Times New Roman" w:hAnsi="Calibri" w:cs="Calibri"/>
          <w:lang w:eastAsia="fr-FR"/>
        </w:rPr>
        <w:t>terisation</w:t>
      </w:r>
      <w:proofErr w:type="spellEnd"/>
      <w:r w:rsidRPr="00B1393C">
        <w:rPr>
          <w:rFonts w:ascii="Calibri" w:eastAsia="Times New Roman" w:hAnsi="Calibri" w:cs="Calibri"/>
          <w:lang w:eastAsia="fr-FR"/>
        </w:rPr>
        <w:t xml:space="preserve"> faisceau pour l'EMT (en fait 2 différents, un </w:t>
      </w:r>
      <w:proofErr w:type="spellStart"/>
      <w:r w:rsidRPr="00B1393C">
        <w:rPr>
          <w:rFonts w:ascii="Calibri" w:eastAsia="Times New Roman" w:hAnsi="Calibri" w:cs="Calibri"/>
          <w:lang w:eastAsia="fr-FR"/>
        </w:rPr>
        <w:t>PPot</w:t>
      </w:r>
      <w:proofErr w:type="spellEnd"/>
      <w:r w:rsidRPr="00B1393C">
        <w:rPr>
          <w:rFonts w:ascii="Calibri" w:eastAsia="Times New Roman" w:hAnsi="Calibri" w:cs="Calibri"/>
          <w:lang w:eastAsia="fr-FR"/>
        </w:rPr>
        <w:t xml:space="preserve"> pour référence de </w:t>
      </w:r>
      <w:proofErr w:type="spellStart"/>
      <w:r w:rsidRPr="00B1393C">
        <w:rPr>
          <w:rFonts w:ascii="Calibri" w:eastAsia="Times New Roman" w:hAnsi="Calibri" w:cs="Calibri"/>
          <w:lang w:eastAsia="fr-FR"/>
        </w:rPr>
        <w:t>Pantechnik</w:t>
      </w:r>
      <w:proofErr w:type="spellEnd"/>
      <w:r w:rsidRPr="00B1393C">
        <w:rPr>
          <w:rFonts w:ascii="Calibri" w:eastAsia="Times New Roman" w:hAnsi="Calibri" w:cs="Calibri"/>
          <w:lang w:eastAsia="fr-FR"/>
        </w:rPr>
        <w:t xml:space="preserve">) et meilleur compréhension d'ARIBE. A analyser dans </w:t>
      </w:r>
      <w:r w:rsidR="00B1393C" w:rsidRPr="00B1393C">
        <w:rPr>
          <w:rFonts w:ascii="Calibri" w:eastAsia="Times New Roman" w:hAnsi="Calibri" w:cs="Calibri"/>
          <w:lang w:eastAsia="fr-FR"/>
        </w:rPr>
        <w:t>les prochains mois</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u w:val="single"/>
          <w:lang w:eastAsia="fr-FR"/>
        </w:rPr>
        <w:t>Etats des lieux des finances :</w:t>
      </w:r>
    </w:p>
    <w:p w:rsidR="008A5568" w:rsidRPr="00B1393C" w:rsidRDefault="008A5568" w:rsidP="00B1393C">
      <w:pPr>
        <w:pStyle w:val="Paragraphedeliste"/>
        <w:numPr>
          <w:ilvl w:val="0"/>
          <w:numId w:val="3"/>
        </w:numPr>
        <w:spacing w:after="0" w:line="240" w:lineRule="auto"/>
        <w:textAlignment w:val="center"/>
        <w:rPr>
          <w:rFonts w:ascii="Calibri" w:eastAsia="Times New Roman" w:hAnsi="Calibri" w:cs="Calibri"/>
          <w:lang w:eastAsia="fr-FR"/>
        </w:rPr>
      </w:pPr>
      <w:r w:rsidRPr="00B1393C">
        <w:rPr>
          <w:rFonts w:ascii="Calibri" w:eastAsia="Times New Roman" w:hAnsi="Calibri" w:cs="Calibri"/>
          <w:lang w:eastAsia="fr-FR"/>
        </w:rPr>
        <w:t>Le budget a été utilisé pour l'achat d'une alim de puissance régulée (650 V, 1.85 A) au LPSC (contact T. Thuillier, thuillier@lpsc.in2p3.fr)</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u w:val="single"/>
          <w:lang w:eastAsia="fr-FR"/>
        </w:rPr>
        <w:t xml:space="preserve">Demande externe d'industriel :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Sigma</w:t>
      </w:r>
      <w:r w:rsidR="002E1784">
        <w:rPr>
          <w:rFonts w:ascii="Calibri" w:eastAsia="Times New Roman" w:hAnsi="Calibri" w:cs="Calibri"/>
          <w:lang w:eastAsia="fr-FR"/>
        </w:rPr>
        <w:t>-</w:t>
      </w:r>
      <w:r w:rsidRPr="008A5568">
        <w:rPr>
          <w:rFonts w:ascii="Calibri" w:eastAsia="Times New Roman" w:hAnsi="Calibri" w:cs="Calibri"/>
          <w:lang w:eastAsia="fr-FR"/>
        </w:rPr>
        <w:t xml:space="preserve">phi développe des diagnostics </w:t>
      </w:r>
      <w:r w:rsidR="002E1784" w:rsidRPr="002E1784">
        <w:rPr>
          <w:rFonts w:ascii="Calibri" w:eastAsia="Times New Roman" w:hAnsi="Calibri" w:cs="Calibri"/>
          <w:lang w:eastAsia="fr-FR"/>
        </w:rPr>
        <w:sym w:font="Wingdings" w:char="F0E0"/>
      </w:r>
      <w:r w:rsidR="002E1784">
        <w:rPr>
          <w:rFonts w:ascii="Calibri" w:eastAsia="Times New Roman" w:hAnsi="Calibri" w:cs="Calibri"/>
          <w:lang w:eastAsia="fr-FR"/>
        </w:rPr>
        <w:t xml:space="preserve"> discussion interne</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Proposition d'inviter des industriels pour exposer le sujet.</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b/>
          <w:bCs/>
          <w:lang w:eastAsia="fr-FR"/>
        </w:rPr>
        <w:t xml:space="preserve">Vie du RIF :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xml:space="preserve">Prochaine </w:t>
      </w:r>
      <w:proofErr w:type="spellStart"/>
      <w:r w:rsidRPr="008A5568">
        <w:rPr>
          <w:rFonts w:ascii="Calibri" w:eastAsia="Times New Roman" w:hAnsi="Calibri" w:cs="Calibri"/>
          <w:lang w:eastAsia="fr-FR"/>
        </w:rPr>
        <w:t>visio</w:t>
      </w:r>
      <w:proofErr w:type="spellEnd"/>
      <w:r w:rsidRPr="008A5568">
        <w:rPr>
          <w:rFonts w:ascii="Calibri" w:eastAsia="Times New Roman" w:hAnsi="Calibri" w:cs="Calibri"/>
          <w:lang w:eastAsia="fr-FR"/>
        </w:rPr>
        <w:t xml:space="preserve"> : </w:t>
      </w:r>
      <w:proofErr w:type="spellStart"/>
      <w:r w:rsidRPr="008A5568">
        <w:rPr>
          <w:rFonts w:ascii="Calibri" w:eastAsia="Times New Roman" w:hAnsi="Calibri" w:cs="Calibri"/>
          <w:lang w:eastAsia="fr-FR"/>
        </w:rPr>
        <w:t>doodle</w:t>
      </w:r>
      <w:proofErr w:type="spellEnd"/>
      <w:r w:rsidRPr="008A5568">
        <w:rPr>
          <w:rFonts w:ascii="Calibri" w:eastAsia="Times New Roman" w:hAnsi="Calibri" w:cs="Calibri"/>
          <w:lang w:eastAsia="fr-FR"/>
        </w:rPr>
        <w:t xml:space="preserve"> en cours, avec présentation à définir (CEM, DAQ, CC, </w:t>
      </w:r>
      <w:r w:rsidR="00B1393C" w:rsidRPr="008A5568">
        <w:rPr>
          <w:rFonts w:ascii="Calibri" w:eastAsia="Times New Roman" w:hAnsi="Calibri" w:cs="Calibri"/>
          <w:lang w:eastAsia="fr-FR"/>
        </w:rPr>
        <w:t>optique ?</w:t>
      </w:r>
      <w:r w:rsidRPr="008A5568">
        <w:rPr>
          <w:rFonts w:ascii="Calibri" w:eastAsia="Times New Roman" w:hAnsi="Calibri" w:cs="Calibri"/>
          <w:lang w:eastAsia="fr-FR"/>
        </w:rPr>
        <w:t xml:space="preserve">). Voir pour inviter des </w:t>
      </w:r>
      <w:r w:rsidR="00B1393C" w:rsidRPr="008A5568">
        <w:rPr>
          <w:rFonts w:ascii="Calibri" w:eastAsia="Times New Roman" w:hAnsi="Calibri" w:cs="Calibri"/>
          <w:lang w:eastAsia="fr-FR"/>
        </w:rPr>
        <w:t>industriels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Prochaine réunion en présentiel en mars avril, mai, pourquoi pas le 07 avril mais où (appel à site)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xml:space="preserve">Avec présentation d'un PHD ou post </w:t>
      </w:r>
      <w:r w:rsidR="00B1393C" w:rsidRPr="008A5568">
        <w:rPr>
          <w:rFonts w:ascii="Calibri" w:eastAsia="Times New Roman" w:hAnsi="Calibri" w:cs="Calibri"/>
          <w:lang w:eastAsia="fr-FR"/>
        </w:rPr>
        <w:t>doc ?</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Proposition d'un journée besoin en diagnostics faisceau</w:t>
      </w:r>
    </w:p>
    <w:p w:rsidR="008A5568" w:rsidRPr="008A5568" w:rsidRDefault="008A5568" w:rsidP="008A5568">
      <w:pPr>
        <w:spacing w:after="0" w:line="240" w:lineRule="auto"/>
        <w:ind w:left="142"/>
        <w:rPr>
          <w:rFonts w:ascii="Calibri" w:eastAsia="Times New Roman" w:hAnsi="Calibri" w:cs="Calibri"/>
          <w:lang w:eastAsia="fr-FR"/>
        </w:rPr>
      </w:pPr>
      <w:r w:rsidRPr="008A5568">
        <w:rPr>
          <w:rFonts w:ascii="Calibri" w:eastAsia="Times New Roman" w:hAnsi="Calibri" w:cs="Calibri"/>
          <w:lang w:eastAsia="fr-FR"/>
        </w:rPr>
        <w:t xml:space="preserve">Relation avec réseau DAQ, GDR Appel, </w:t>
      </w:r>
      <w:proofErr w:type="spellStart"/>
      <w:r w:rsidRPr="008A5568">
        <w:rPr>
          <w:rFonts w:ascii="Calibri" w:eastAsia="Times New Roman" w:hAnsi="Calibri" w:cs="Calibri"/>
          <w:lang w:eastAsia="fr-FR"/>
        </w:rPr>
        <w:t>Emir&amp;A</w:t>
      </w:r>
      <w:proofErr w:type="spellEnd"/>
      <w:r w:rsidR="00B1393C">
        <w:rPr>
          <w:rFonts w:ascii="Calibri" w:eastAsia="Times New Roman" w:hAnsi="Calibri" w:cs="Calibri"/>
          <w:lang w:eastAsia="fr-FR"/>
        </w:rPr>
        <w:t xml:space="preserve">, </w:t>
      </w:r>
      <w:proofErr w:type="spellStart"/>
      <w:r w:rsidR="00B1393C">
        <w:rPr>
          <w:rFonts w:ascii="Calibri" w:eastAsia="Times New Roman" w:hAnsi="Calibri" w:cs="Calibri"/>
          <w:lang w:eastAsia="fr-FR"/>
        </w:rPr>
        <w:t>reseau</w:t>
      </w:r>
      <w:proofErr w:type="spellEnd"/>
      <w:r w:rsidR="00B1393C">
        <w:rPr>
          <w:rFonts w:ascii="Calibri" w:eastAsia="Times New Roman" w:hAnsi="Calibri" w:cs="Calibri"/>
          <w:lang w:eastAsia="fr-FR"/>
        </w:rPr>
        <w:t xml:space="preserve"> RASTA</w:t>
      </w:r>
    </w:p>
    <w:p w:rsidR="008A5568" w:rsidRDefault="008A5568" w:rsidP="008A5568">
      <w:pPr>
        <w:ind w:left="142"/>
      </w:pPr>
    </w:p>
    <w:sectPr w:rsidR="008A5568" w:rsidSect="008A5568">
      <w:pgSz w:w="11906" w:h="16838"/>
      <w:pgMar w:top="1417" w:right="991"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21CE8"/>
    <w:multiLevelType w:val="multilevel"/>
    <w:tmpl w:val="537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496269"/>
    <w:multiLevelType w:val="multilevel"/>
    <w:tmpl w:val="2D2C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0A0161"/>
    <w:multiLevelType w:val="hybridMultilevel"/>
    <w:tmpl w:val="6E7E5BF2"/>
    <w:lvl w:ilvl="0" w:tplc="32E4BEF0">
      <w:start w:val="18"/>
      <w:numFmt w:val="bullet"/>
      <w:lvlText w:val="-"/>
      <w:lvlJc w:val="left"/>
      <w:pPr>
        <w:ind w:left="1800" w:hanging="360"/>
      </w:pPr>
      <w:rPr>
        <w:rFonts w:ascii="Calibri" w:eastAsia="Times New Roman" w:hAnsi="Calibri" w:cs="Calibr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68"/>
    <w:rsid w:val="002E1784"/>
    <w:rsid w:val="00614B3B"/>
    <w:rsid w:val="008A5568"/>
    <w:rsid w:val="008F1711"/>
    <w:rsid w:val="009E623C"/>
    <w:rsid w:val="00A64800"/>
    <w:rsid w:val="00B139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8BAD"/>
  <w15:chartTrackingRefBased/>
  <w15:docId w15:val="{FDA06960-650E-429B-9895-AE8BE3CD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A556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A5568"/>
    <w:rPr>
      <w:color w:val="0000FF"/>
      <w:u w:val="single"/>
    </w:rPr>
  </w:style>
  <w:style w:type="paragraph" w:styleId="Paragraphedeliste">
    <w:name w:val="List Paragraph"/>
    <w:basedOn w:val="Normal"/>
    <w:uiPriority w:val="34"/>
    <w:qFormat/>
    <w:rsid w:val="008A5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78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ico.in2p3.fr/event/254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fast-project.eu/hom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4586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Peaucelle</dc:creator>
  <cp:keywords/>
  <dc:description/>
  <cp:lastModifiedBy>freddy poirier</cp:lastModifiedBy>
  <cp:revision>3</cp:revision>
  <dcterms:created xsi:type="dcterms:W3CDTF">2021-11-18T13:06:00Z</dcterms:created>
  <dcterms:modified xsi:type="dcterms:W3CDTF">2021-11-18T13:53:00Z</dcterms:modified>
</cp:coreProperties>
</file>