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B6B5" w14:textId="77777777" w:rsidR="00982722" w:rsidRPr="007E11FF" w:rsidRDefault="0067436A">
      <w:pPr>
        <w:pStyle w:val="TitreA"/>
        <w:rPr>
          <w:rStyle w:val="Aucun"/>
          <w:rFonts w:ascii="Avenir Next Regular" w:eastAsia="Avenir Next Regular" w:hAnsi="Avenir Next Regular" w:cs="Avenir Next Regular"/>
          <w:sz w:val="22"/>
          <w:szCs w:val="22"/>
          <w:lang w:val="fr-FR"/>
        </w:rPr>
      </w:pPr>
      <w:bookmarkStart w:id="0" w:name="_GoBack"/>
      <w:bookmarkEnd w:id="0"/>
      <w:r w:rsidRPr="007E11FF">
        <w:rPr>
          <w:rStyle w:val="Aucun"/>
          <w:rFonts w:ascii="Avenir Next Regular" w:hAnsi="Avenir Next Regular"/>
          <w:sz w:val="22"/>
          <w:szCs w:val="22"/>
          <w:lang w:val="fr-FR"/>
        </w:rPr>
        <w:t xml:space="preserve">PROJET DE </w:t>
      </w:r>
    </w:p>
    <w:p w14:paraId="54D4F2A7" w14:textId="77777777" w:rsidR="00982722" w:rsidRPr="007E11FF" w:rsidRDefault="0067436A">
      <w:pPr>
        <w:pStyle w:val="TitreA"/>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 xml:space="preserve">UN CHARTE DU COMITÉ CONSULTATIF SCIENTIFIQUE </w:t>
      </w:r>
    </w:p>
    <w:p w14:paraId="086DD3A7" w14:textId="77777777" w:rsidR="00982722" w:rsidRPr="007E11FF" w:rsidRDefault="0067436A">
      <w:pPr>
        <w:pStyle w:val="TitreA"/>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 xml:space="preserve">POUR EDP SCIENCES </w:t>
      </w:r>
    </w:p>
    <w:p w14:paraId="785D5F1E" w14:textId="77777777" w:rsidR="00982722" w:rsidRPr="007E11FF" w:rsidRDefault="00982722">
      <w:pPr>
        <w:rPr>
          <w:rFonts w:ascii="Avenir Next Regular" w:eastAsia="Avenir Next Regular" w:hAnsi="Avenir Next Regular" w:cs="Avenir Next Regular"/>
          <w:sz w:val="22"/>
          <w:szCs w:val="22"/>
        </w:rPr>
      </w:pPr>
    </w:p>
    <w:p w14:paraId="3116FD9B" w14:textId="77777777" w:rsidR="00982722" w:rsidRPr="007E11FF" w:rsidRDefault="00982722">
      <w:pPr>
        <w:rPr>
          <w:rFonts w:ascii="Avenir Next Regular" w:eastAsia="Avenir Next Regular" w:hAnsi="Avenir Next Regular" w:cs="Avenir Next Regular"/>
          <w:sz w:val="22"/>
          <w:szCs w:val="22"/>
        </w:rPr>
      </w:pPr>
    </w:p>
    <w:p w14:paraId="5A0BF8F3" w14:textId="77777777" w:rsidR="00982722" w:rsidRPr="007E11FF" w:rsidRDefault="00982722">
      <w:pPr>
        <w:rPr>
          <w:rFonts w:ascii="Avenir Next Regular" w:eastAsia="Avenir Next Regular" w:hAnsi="Avenir Next Regular" w:cs="Avenir Next Regular"/>
          <w:sz w:val="22"/>
          <w:szCs w:val="22"/>
        </w:rPr>
      </w:pPr>
    </w:p>
    <w:p w14:paraId="185A73B9" w14:textId="77777777" w:rsidR="00982722" w:rsidRPr="007E11FF" w:rsidRDefault="00982722">
      <w:pPr>
        <w:rPr>
          <w:rFonts w:ascii="Avenir Next Regular" w:eastAsia="Avenir Next Regular" w:hAnsi="Avenir Next Regular" w:cs="Avenir Next Regular"/>
          <w:sz w:val="22"/>
          <w:szCs w:val="22"/>
        </w:rPr>
      </w:pPr>
    </w:p>
    <w:p w14:paraId="4B89280F" w14:textId="6AAF7C01" w:rsidR="00982722" w:rsidRPr="007E11FF" w:rsidRDefault="0067436A">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venir Next Regular" w:eastAsia="Avenir Next Regular" w:hAnsi="Avenir Next Regular" w:cs="Avenir Next Regular"/>
          <w:sz w:val="22"/>
          <w:szCs w:val="22"/>
        </w:rPr>
      </w:pPr>
      <w:r w:rsidRPr="007E11FF">
        <w:rPr>
          <w:rFonts w:ascii="Avenir Next Regular" w:hAnsi="Avenir Next Regular"/>
          <w:sz w:val="22"/>
          <w:szCs w:val="22"/>
        </w:rPr>
        <w:t xml:space="preserve">Le Comité Consultatif Scientifique (CCS) d'EDP Sciences conseille la société sur les évolutions de la </w:t>
      </w:r>
      <w:r w:rsidR="007E11FF">
        <w:rPr>
          <w:rFonts w:ascii="Avenir Next Regular" w:hAnsi="Avenir Next Regular"/>
          <w:sz w:val="22"/>
          <w:szCs w:val="22"/>
        </w:rPr>
        <w:t>r</w:t>
      </w:r>
      <w:r w:rsidRPr="007E11FF">
        <w:rPr>
          <w:rFonts w:ascii="Avenir Next Regular" w:hAnsi="Avenir Next Regular"/>
          <w:sz w:val="22"/>
          <w:szCs w:val="22"/>
        </w:rPr>
        <w:t>e</w:t>
      </w:r>
      <w:r w:rsidR="007E11FF">
        <w:rPr>
          <w:rFonts w:ascii="Avenir Next Regular" w:hAnsi="Avenir Next Regular"/>
          <w:sz w:val="22"/>
          <w:szCs w:val="22"/>
        </w:rPr>
        <w:t>c</w:t>
      </w:r>
      <w:r w:rsidRPr="007E11FF">
        <w:rPr>
          <w:rFonts w:ascii="Avenir Next Regular" w:hAnsi="Avenir Next Regular"/>
          <w:sz w:val="22"/>
          <w:szCs w:val="22"/>
        </w:rPr>
        <w:t xml:space="preserve">herche afin de maintenir la qualité des publications et orienter le développement du catalogue de revues, de livres et de conférences. </w:t>
      </w:r>
    </w:p>
    <w:p w14:paraId="67D2966C" w14:textId="77777777" w:rsidR="00982722" w:rsidRPr="007E11FF" w:rsidRDefault="0067436A">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venir Next Regular" w:eastAsia="Avenir Next Regular" w:hAnsi="Avenir Next Regular" w:cs="Avenir Next Regular"/>
          <w:sz w:val="22"/>
          <w:szCs w:val="22"/>
        </w:rPr>
      </w:pPr>
      <w:r w:rsidRPr="007E11FF">
        <w:rPr>
          <w:rFonts w:ascii="Avenir Next Regular" w:hAnsi="Avenir Next Regular"/>
          <w:sz w:val="22"/>
          <w:szCs w:val="22"/>
        </w:rPr>
        <w:t>Les membres du CCS sont nommés dans un large éventail de disciplines relatives aux publications et à leurs évolutions potentielles et comprennent les meilleurs représentants des communautés scientifiques spécialisée</w:t>
      </w:r>
      <w:r w:rsidRPr="007E11FF">
        <w:rPr>
          <w:rFonts w:ascii="Avenir Next Regular" w:hAnsi="Avenir Next Regular"/>
          <w:sz w:val="22"/>
          <w:szCs w:val="22"/>
          <w:lang w:val="pt-PT"/>
        </w:rPr>
        <w:t xml:space="preserve">s. </w:t>
      </w:r>
    </w:p>
    <w:p w14:paraId="14E1984F" w14:textId="77777777" w:rsidR="00982722" w:rsidRPr="007E11FF" w:rsidRDefault="00982722">
      <w:pPr>
        <w:jc w:val="both"/>
        <w:rPr>
          <w:rFonts w:ascii="Avenir Next Regular" w:eastAsia="Avenir Next Regular" w:hAnsi="Avenir Next Regular" w:cs="Avenir Next Regular"/>
          <w:sz w:val="22"/>
          <w:szCs w:val="22"/>
        </w:rPr>
      </w:pPr>
    </w:p>
    <w:p w14:paraId="2D9CD7D5" w14:textId="77777777" w:rsidR="00982722" w:rsidRPr="007E11FF" w:rsidRDefault="0067436A">
      <w:pPr>
        <w:jc w:val="both"/>
        <w:rPr>
          <w:rStyle w:val="Aucun"/>
          <w:rFonts w:ascii="Avenir Next Regular" w:eastAsia="Avenir Next Regular" w:hAnsi="Avenir Next Regular" w:cs="Avenir Next Regular"/>
          <w:sz w:val="22"/>
          <w:szCs w:val="22"/>
          <w:lang w:val="fr-FR"/>
        </w:rPr>
      </w:pPr>
      <w:r w:rsidRPr="007E11FF">
        <w:rPr>
          <w:rFonts w:ascii="Avenir Next Regular" w:hAnsi="Avenir Next Regular"/>
          <w:sz w:val="22"/>
          <w:szCs w:val="22"/>
        </w:rPr>
        <w:t xml:space="preserve">Dans un premier temps et avant son élargissement, le Comité Consultatif Scientifique </w:t>
      </w:r>
      <w:r w:rsidRPr="007E11FF">
        <w:rPr>
          <w:rStyle w:val="Aucun"/>
          <w:rFonts w:ascii="Avenir Next Regular" w:hAnsi="Avenir Next Regular"/>
          <w:sz w:val="22"/>
          <w:szCs w:val="22"/>
          <w:lang w:val="fr-FR"/>
        </w:rPr>
        <w:t>est fondé par des sociétés savantes, anciennes actionnaires d’EDP Sciences et qui ont annoncé leur volonté d’agir ainsi. Il s’agit des :</w:t>
      </w:r>
    </w:p>
    <w:p w14:paraId="7510C4A4" w14:textId="77777777" w:rsidR="00982722" w:rsidRPr="007E11FF" w:rsidRDefault="00982722">
      <w:pPr>
        <w:jc w:val="both"/>
        <w:rPr>
          <w:rFonts w:ascii="Avenir Next Regular" w:eastAsia="Avenir Next Regular" w:hAnsi="Avenir Next Regular" w:cs="Avenir Next Regular"/>
          <w:sz w:val="22"/>
          <w:szCs w:val="22"/>
        </w:rPr>
      </w:pPr>
    </w:p>
    <w:p w14:paraId="1F54C59C" w14:textId="77777777" w:rsidR="00982722" w:rsidRPr="007E11FF" w:rsidRDefault="0067436A" w:rsidP="007E11FF">
      <w:pPr>
        <w:pStyle w:val="Paragraphedeliste"/>
        <w:numPr>
          <w:ilvl w:val="0"/>
          <w:numId w:val="3"/>
        </w:num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Société Chimique de France</w:t>
      </w:r>
    </w:p>
    <w:p w14:paraId="122DB93B" w14:textId="77777777" w:rsidR="00982722" w:rsidRPr="007E11FF" w:rsidRDefault="0067436A" w:rsidP="007E11FF">
      <w:pPr>
        <w:pStyle w:val="Paragraphedeliste"/>
        <w:numPr>
          <w:ilvl w:val="0"/>
          <w:numId w:val="3"/>
        </w:num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Société Française d’Optique</w:t>
      </w:r>
    </w:p>
    <w:p w14:paraId="7F27D1D0" w14:textId="77777777" w:rsidR="00982722" w:rsidRPr="007E11FF" w:rsidRDefault="0067436A" w:rsidP="007E11FF">
      <w:pPr>
        <w:pStyle w:val="Paragraphedeliste"/>
        <w:numPr>
          <w:ilvl w:val="0"/>
          <w:numId w:val="3"/>
        </w:num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Société Française de Physique</w:t>
      </w:r>
    </w:p>
    <w:p w14:paraId="35A92069" w14:textId="77777777" w:rsidR="00982722" w:rsidRPr="007E11FF" w:rsidRDefault="0067436A" w:rsidP="007E11FF">
      <w:pPr>
        <w:pStyle w:val="Paragraphedeliste"/>
        <w:numPr>
          <w:ilvl w:val="0"/>
          <w:numId w:val="3"/>
        </w:num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Société de Mathématiques appliquées &amp; Industrielles.</w:t>
      </w:r>
    </w:p>
    <w:p w14:paraId="344D1BC2"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0D2EC37C"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560E3600"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7A3A828D" w14:textId="77777777" w:rsidR="00982722" w:rsidRPr="007E11FF" w:rsidRDefault="0067436A">
      <w:pPr>
        <w:jc w:val="both"/>
        <w:rPr>
          <w:rStyle w:val="Aucun"/>
          <w:rFonts w:ascii="Avenir Next Regular" w:eastAsia="Avenir Next Regular" w:hAnsi="Avenir Next Regular" w:cs="Avenir Next Regular"/>
          <w:b/>
          <w:bCs/>
          <w:sz w:val="22"/>
          <w:szCs w:val="22"/>
        </w:rPr>
      </w:pPr>
      <w:r w:rsidRPr="007E11FF">
        <w:rPr>
          <w:rStyle w:val="Aucun"/>
          <w:rFonts w:ascii="Avenir Next Regular" w:hAnsi="Avenir Next Regular"/>
          <w:b/>
          <w:bCs/>
          <w:sz w:val="22"/>
          <w:szCs w:val="22"/>
          <w:lang w:val="fr-FR"/>
        </w:rPr>
        <w:t>Fonctionnement du Conseil Consultatif Scientifique</w:t>
      </w:r>
    </w:p>
    <w:p w14:paraId="31AF5249" w14:textId="77777777" w:rsidR="00982722" w:rsidRPr="007E11FF" w:rsidRDefault="00982722">
      <w:pPr>
        <w:jc w:val="both"/>
        <w:rPr>
          <w:rFonts w:ascii="Avenir Next Regular" w:eastAsia="Avenir Next Regular" w:hAnsi="Avenir Next Regular" w:cs="Avenir Next Regular"/>
          <w:sz w:val="22"/>
          <w:szCs w:val="22"/>
          <w:lang w:val="en-US"/>
        </w:rPr>
      </w:pPr>
    </w:p>
    <w:p w14:paraId="2DF48620" w14:textId="21099FF3" w:rsidR="00982722" w:rsidRPr="007E11FF" w:rsidRDefault="0067436A">
      <w:pPr>
        <w:numPr>
          <w:ilvl w:val="0"/>
          <w:numId w:val="2"/>
        </w:numPr>
        <w:jc w:val="both"/>
        <w:rPr>
          <w:rFonts w:ascii="Avenir Next Regular" w:hAnsi="Avenir Next Regular"/>
          <w:sz w:val="22"/>
          <w:szCs w:val="22"/>
        </w:rPr>
      </w:pPr>
      <w:r w:rsidRPr="007E11FF">
        <w:rPr>
          <w:rFonts w:ascii="Avenir Next Regular" w:hAnsi="Avenir Next Regular"/>
          <w:sz w:val="22"/>
          <w:szCs w:val="22"/>
        </w:rPr>
        <w:t>Chaque société fondatrice nomme au moins un délégué au Comité Consultatif Scientifique</w:t>
      </w:r>
      <w:r w:rsidR="007E11FF" w:rsidRPr="007E11FF">
        <w:rPr>
          <w:rFonts w:ascii="Avenir Next Regular" w:hAnsi="Avenir Next Regular"/>
          <w:sz w:val="22"/>
          <w:szCs w:val="22"/>
        </w:rPr>
        <w:t xml:space="preserve"> et idéalement deux délégués</w:t>
      </w:r>
      <w:r w:rsidRPr="007E11FF">
        <w:rPr>
          <w:rFonts w:ascii="Avenir Next Regular" w:hAnsi="Avenir Next Regular"/>
          <w:sz w:val="22"/>
          <w:szCs w:val="22"/>
        </w:rPr>
        <w:t>. Les sociétés fondatrices pourront être rejointe par d’autres sociétés ou institutions scientifiques.</w:t>
      </w:r>
    </w:p>
    <w:p w14:paraId="18CA37AB" w14:textId="77777777" w:rsidR="00982722" w:rsidRPr="007E11FF" w:rsidRDefault="00982722">
      <w:pPr>
        <w:jc w:val="both"/>
        <w:rPr>
          <w:rFonts w:ascii="Avenir Next Regular" w:eastAsia="Avenir Next Regular" w:hAnsi="Avenir Next Regular" w:cs="Avenir Next Regular"/>
          <w:sz w:val="22"/>
          <w:szCs w:val="22"/>
        </w:rPr>
      </w:pPr>
    </w:p>
    <w:p w14:paraId="20C65DE2" w14:textId="77777777" w:rsidR="00982722" w:rsidRPr="007E11FF" w:rsidRDefault="0067436A">
      <w:pPr>
        <w:numPr>
          <w:ilvl w:val="0"/>
          <w:numId w:val="2"/>
        </w:numPr>
        <w:jc w:val="both"/>
        <w:rPr>
          <w:rFonts w:ascii="Avenir Next Regular" w:hAnsi="Avenir Next Regular"/>
          <w:sz w:val="22"/>
          <w:szCs w:val="22"/>
        </w:rPr>
      </w:pPr>
      <w:r w:rsidRPr="007E11FF">
        <w:rPr>
          <w:rFonts w:ascii="Avenir Next Regular" w:hAnsi="Avenir Next Regular"/>
          <w:sz w:val="22"/>
          <w:szCs w:val="22"/>
        </w:rPr>
        <w:t>Les délégués sont des représentants d’institutions scientifiques, de sociétés savantes ou des indépendants représentant leur communauté scientifique. Des délégués pourront être nommés dans d’autres domaines d’expertise scientifique que les domaines initiaux.</w:t>
      </w:r>
    </w:p>
    <w:p w14:paraId="46A8BEBC" w14:textId="77777777" w:rsidR="00982722" w:rsidRPr="007E11FF" w:rsidRDefault="00982722">
      <w:pPr>
        <w:jc w:val="both"/>
        <w:rPr>
          <w:rFonts w:ascii="Avenir Next Regular" w:eastAsia="Avenir Next Regular" w:hAnsi="Avenir Next Regular" w:cs="Avenir Next Regular"/>
          <w:sz w:val="22"/>
          <w:szCs w:val="22"/>
        </w:rPr>
      </w:pPr>
    </w:p>
    <w:p w14:paraId="52AA149A" w14:textId="77777777" w:rsidR="00982722" w:rsidRPr="007E11FF" w:rsidRDefault="0067436A">
      <w:pPr>
        <w:numPr>
          <w:ilvl w:val="0"/>
          <w:numId w:val="2"/>
        </w:numPr>
        <w:jc w:val="both"/>
        <w:rPr>
          <w:rFonts w:ascii="Avenir Next Regular" w:hAnsi="Avenir Next Regular"/>
          <w:sz w:val="22"/>
          <w:szCs w:val="22"/>
        </w:rPr>
      </w:pPr>
      <w:r w:rsidRPr="007E11FF">
        <w:rPr>
          <w:rFonts w:ascii="Avenir Next Regular" w:hAnsi="Avenir Next Regular"/>
          <w:sz w:val="22"/>
          <w:szCs w:val="22"/>
        </w:rPr>
        <w:t xml:space="preserve"> Ils (elles) sont nommé(e)s pour 2 ans et leur mandat pourra être renouvelé.</w:t>
      </w:r>
    </w:p>
    <w:p w14:paraId="61E53DC5" w14:textId="77777777" w:rsidR="00982722" w:rsidRPr="007E11FF" w:rsidRDefault="00982722">
      <w:pPr>
        <w:jc w:val="both"/>
        <w:rPr>
          <w:rFonts w:ascii="Avenir Next Regular" w:eastAsia="Avenir Next Regular" w:hAnsi="Avenir Next Regular" w:cs="Avenir Next Regular"/>
          <w:sz w:val="22"/>
          <w:szCs w:val="22"/>
        </w:rPr>
      </w:pPr>
    </w:p>
    <w:p w14:paraId="327FA900" w14:textId="77777777" w:rsidR="00982722" w:rsidRPr="007E11FF" w:rsidRDefault="0067436A">
      <w:pPr>
        <w:numPr>
          <w:ilvl w:val="0"/>
          <w:numId w:val="2"/>
        </w:numPr>
        <w:jc w:val="both"/>
        <w:rPr>
          <w:rFonts w:ascii="Avenir Next Regular" w:hAnsi="Avenir Next Regular"/>
          <w:sz w:val="22"/>
          <w:szCs w:val="22"/>
        </w:rPr>
      </w:pPr>
      <w:r w:rsidRPr="007E11FF">
        <w:rPr>
          <w:rFonts w:ascii="Avenir Next Regular" w:hAnsi="Avenir Next Regular"/>
          <w:sz w:val="22"/>
          <w:szCs w:val="22"/>
        </w:rPr>
        <w:t>Les membres du CCS sont formellement nommés par la Direction d’EDP Sciences sur recommandation du président du CCS.</w:t>
      </w:r>
    </w:p>
    <w:p w14:paraId="66833732" w14:textId="77777777" w:rsidR="00982722" w:rsidRPr="007E11FF" w:rsidRDefault="00982722">
      <w:pPr>
        <w:jc w:val="both"/>
        <w:rPr>
          <w:rFonts w:ascii="Avenir Next Regular" w:eastAsia="Avenir Next Regular" w:hAnsi="Avenir Next Regular" w:cs="Avenir Next Regular"/>
          <w:sz w:val="22"/>
          <w:szCs w:val="22"/>
        </w:rPr>
      </w:pPr>
    </w:p>
    <w:p w14:paraId="52E95CF8" w14:textId="77777777" w:rsidR="00982722" w:rsidRPr="007E11FF" w:rsidRDefault="0067436A">
      <w:pPr>
        <w:numPr>
          <w:ilvl w:val="0"/>
          <w:numId w:val="2"/>
        </w:numPr>
        <w:jc w:val="both"/>
        <w:rPr>
          <w:rFonts w:ascii="Avenir Next Regular" w:hAnsi="Avenir Next Regular"/>
          <w:sz w:val="22"/>
          <w:szCs w:val="22"/>
        </w:rPr>
      </w:pPr>
      <w:r w:rsidRPr="007E11FF">
        <w:rPr>
          <w:rStyle w:val="Aucun"/>
          <w:rFonts w:ascii="Avenir Next Regular" w:hAnsi="Avenir Next Regular"/>
          <w:sz w:val="22"/>
          <w:szCs w:val="22"/>
          <w:lang w:val="fr-FR"/>
        </w:rPr>
        <w:t>Quand des décisions doivent être prises à l’issue d’un vote, chaque délégué dispose d'une voix et le Comité consultatif scientifique décide à la majorité simple.</w:t>
      </w:r>
    </w:p>
    <w:p w14:paraId="5DA06DD5" w14:textId="77777777" w:rsidR="00982722" w:rsidRPr="007E11FF" w:rsidRDefault="00982722">
      <w:pPr>
        <w:jc w:val="both"/>
        <w:rPr>
          <w:rFonts w:ascii="Avenir Next Regular" w:eastAsia="Avenir Next Regular" w:hAnsi="Avenir Next Regular" w:cs="Avenir Next Regular"/>
          <w:sz w:val="22"/>
          <w:szCs w:val="22"/>
        </w:rPr>
      </w:pPr>
    </w:p>
    <w:p w14:paraId="6EA2791D" w14:textId="77777777" w:rsidR="00982722" w:rsidRPr="007E11FF" w:rsidRDefault="0067436A">
      <w:pPr>
        <w:numPr>
          <w:ilvl w:val="0"/>
          <w:numId w:val="2"/>
        </w:numPr>
        <w:jc w:val="both"/>
        <w:rPr>
          <w:rFonts w:ascii="Avenir Next Regular" w:hAnsi="Avenir Next Regular"/>
          <w:sz w:val="22"/>
          <w:szCs w:val="22"/>
          <w:lang w:val="en-US"/>
        </w:rPr>
      </w:pPr>
      <w:r w:rsidRPr="007E11FF">
        <w:rPr>
          <w:rFonts w:ascii="Avenir Next Regular" w:hAnsi="Avenir Next Regular"/>
          <w:sz w:val="22"/>
          <w:szCs w:val="22"/>
        </w:rPr>
        <w:t xml:space="preserve">Lors de sa première réunion, le comité consultatif scientifique élit son président. Il préside ensuite la réunion. Seuls les membres du CCS sont éligibles. Lors de la première réunion, le CCS élabore les règles d'organisation des réunions et de réalisation de sa tâche. </w:t>
      </w:r>
      <w:r w:rsidRPr="007E11FF">
        <w:rPr>
          <w:rStyle w:val="Aucun"/>
          <w:rFonts w:ascii="Avenir Next Regular" w:hAnsi="Avenir Next Regular"/>
          <w:sz w:val="22"/>
          <w:szCs w:val="22"/>
          <w:lang w:val="fr-FR"/>
        </w:rPr>
        <w:t>Le président préside le comité consultatif scientifique pendant deux ans. Son mandat pourra être renouvelés pour la même durée.</w:t>
      </w:r>
    </w:p>
    <w:p w14:paraId="6A0D4D96" w14:textId="77777777" w:rsidR="00982722" w:rsidRPr="007E11FF" w:rsidRDefault="00982722">
      <w:pPr>
        <w:ind w:left="708"/>
        <w:jc w:val="both"/>
        <w:rPr>
          <w:rFonts w:ascii="Avenir Next Regular" w:eastAsia="Avenir Next Regular" w:hAnsi="Avenir Next Regular" w:cs="Avenir Next Regular"/>
          <w:sz w:val="22"/>
          <w:szCs w:val="22"/>
          <w:lang w:val="en-US"/>
        </w:rPr>
      </w:pPr>
    </w:p>
    <w:p w14:paraId="1B665DAB" w14:textId="039A077B" w:rsidR="00982722" w:rsidRPr="007E11FF" w:rsidRDefault="0067436A">
      <w:pPr>
        <w:numPr>
          <w:ilvl w:val="0"/>
          <w:numId w:val="2"/>
        </w:numPr>
        <w:jc w:val="both"/>
        <w:rPr>
          <w:rFonts w:ascii="Avenir Next Regular" w:hAnsi="Avenir Next Regular"/>
          <w:sz w:val="22"/>
          <w:szCs w:val="22"/>
          <w:lang w:val="en-US"/>
        </w:rPr>
      </w:pPr>
      <w:r w:rsidRPr="007E11FF">
        <w:rPr>
          <w:rFonts w:ascii="Avenir Next Regular" w:hAnsi="Avenir Next Regular"/>
          <w:sz w:val="22"/>
          <w:szCs w:val="22"/>
        </w:rPr>
        <w:t xml:space="preserve">Le CCS se réunit physiquement au moins une fois par an sous les auspices et aux frais d’EDP Sciences. Mais des réunions générales ou partielles peuvent être organisées en fonction des besoins et des demandes. Le CCS peut se réunir en l’absence de représentants d’EDP Sciences mais un rapport doit </w:t>
      </w:r>
      <w:proofErr w:type="gramStart"/>
      <w:r w:rsidRPr="007E11FF">
        <w:rPr>
          <w:rFonts w:ascii="Avenir Next Regular" w:hAnsi="Avenir Next Regular"/>
          <w:sz w:val="22"/>
          <w:szCs w:val="22"/>
        </w:rPr>
        <w:t>alors  lui</w:t>
      </w:r>
      <w:proofErr w:type="gramEnd"/>
      <w:r w:rsidRPr="007E11FF">
        <w:rPr>
          <w:rFonts w:ascii="Avenir Next Regular" w:hAnsi="Avenir Next Regular"/>
          <w:sz w:val="22"/>
          <w:szCs w:val="22"/>
        </w:rPr>
        <w:t xml:space="preserve"> être transmis. </w:t>
      </w:r>
      <w:proofErr w:type="spellStart"/>
      <w:r w:rsidRPr="007E11FF">
        <w:rPr>
          <w:rFonts w:ascii="Avenir Next Regular" w:hAnsi="Avenir Next Regular"/>
          <w:sz w:val="22"/>
          <w:szCs w:val="22"/>
          <w:lang w:val="en-US"/>
        </w:rPr>
        <w:t>Ces</w:t>
      </w:r>
      <w:proofErr w:type="spellEnd"/>
      <w:r w:rsidRPr="007E11FF">
        <w:rPr>
          <w:rFonts w:ascii="Avenir Next Regular" w:hAnsi="Avenir Next Regular"/>
          <w:sz w:val="22"/>
          <w:szCs w:val="22"/>
          <w:lang w:val="en-US"/>
        </w:rPr>
        <w:t xml:space="preserve"> </w:t>
      </w:r>
      <w:proofErr w:type="spellStart"/>
      <w:r w:rsidRPr="007E11FF">
        <w:rPr>
          <w:rFonts w:ascii="Avenir Next Regular" w:hAnsi="Avenir Next Regular"/>
          <w:sz w:val="22"/>
          <w:szCs w:val="22"/>
          <w:lang w:val="en-US"/>
        </w:rPr>
        <w:t>réunions</w:t>
      </w:r>
      <w:proofErr w:type="spellEnd"/>
      <w:r w:rsidRPr="007E11FF">
        <w:rPr>
          <w:rFonts w:ascii="Avenir Next Regular" w:hAnsi="Avenir Next Regular"/>
          <w:sz w:val="22"/>
          <w:szCs w:val="22"/>
          <w:lang w:val="en-US"/>
        </w:rPr>
        <w:t xml:space="preserve"> </w:t>
      </w:r>
      <w:proofErr w:type="spellStart"/>
      <w:r w:rsidRPr="007E11FF">
        <w:rPr>
          <w:rFonts w:ascii="Avenir Next Regular" w:hAnsi="Avenir Next Regular"/>
          <w:sz w:val="22"/>
          <w:szCs w:val="22"/>
          <w:lang w:val="en-US"/>
        </w:rPr>
        <w:t>peuvent</w:t>
      </w:r>
      <w:proofErr w:type="spellEnd"/>
      <w:r w:rsidRPr="007E11FF">
        <w:rPr>
          <w:rFonts w:ascii="Avenir Next Regular" w:hAnsi="Avenir Next Regular"/>
          <w:sz w:val="22"/>
          <w:szCs w:val="22"/>
          <w:lang w:val="en-US"/>
        </w:rPr>
        <w:t xml:space="preserve"> </w:t>
      </w:r>
      <w:proofErr w:type="spellStart"/>
      <w:r w:rsidRPr="007E11FF">
        <w:rPr>
          <w:rFonts w:ascii="Avenir Next Regular" w:hAnsi="Avenir Next Regular"/>
          <w:sz w:val="22"/>
          <w:szCs w:val="22"/>
          <w:lang w:val="en-US"/>
        </w:rPr>
        <w:t>être</w:t>
      </w:r>
      <w:proofErr w:type="spellEnd"/>
      <w:r w:rsidRPr="007E11FF">
        <w:rPr>
          <w:rFonts w:ascii="Avenir Next Regular" w:hAnsi="Avenir Next Regular"/>
          <w:sz w:val="22"/>
          <w:szCs w:val="22"/>
          <w:lang w:val="en-US"/>
        </w:rPr>
        <w:t xml:space="preserve"> </w:t>
      </w:r>
      <w:proofErr w:type="spellStart"/>
      <w:r w:rsidRPr="007E11FF">
        <w:rPr>
          <w:rFonts w:ascii="Avenir Next Regular" w:hAnsi="Avenir Next Regular"/>
          <w:sz w:val="22"/>
          <w:szCs w:val="22"/>
          <w:lang w:val="en-US"/>
        </w:rPr>
        <w:t>organisées</w:t>
      </w:r>
      <w:proofErr w:type="spellEnd"/>
      <w:r w:rsidRPr="007E11FF">
        <w:rPr>
          <w:rFonts w:ascii="Avenir Next Regular" w:hAnsi="Avenir Next Regular"/>
          <w:sz w:val="22"/>
          <w:szCs w:val="22"/>
          <w:lang w:val="en-US"/>
        </w:rPr>
        <w:t xml:space="preserve"> par </w:t>
      </w:r>
      <w:proofErr w:type="spellStart"/>
      <w:r w:rsidRPr="007E11FF">
        <w:rPr>
          <w:rFonts w:ascii="Avenir Next Regular" w:hAnsi="Avenir Next Regular"/>
          <w:sz w:val="22"/>
          <w:szCs w:val="22"/>
          <w:lang w:val="en-US"/>
        </w:rPr>
        <w:t>moyens</w:t>
      </w:r>
      <w:proofErr w:type="spellEnd"/>
      <w:r w:rsidRPr="007E11FF">
        <w:rPr>
          <w:rFonts w:ascii="Avenir Next Regular" w:hAnsi="Avenir Next Regular"/>
          <w:sz w:val="22"/>
          <w:szCs w:val="22"/>
          <w:lang w:val="en-US"/>
        </w:rPr>
        <w:t xml:space="preserve"> </w:t>
      </w:r>
      <w:proofErr w:type="spellStart"/>
      <w:r w:rsidRPr="007E11FF">
        <w:rPr>
          <w:rFonts w:ascii="Avenir Next Regular" w:hAnsi="Avenir Next Regular"/>
          <w:sz w:val="22"/>
          <w:szCs w:val="22"/>
          <w:lang w:val="en-US"/>
        </w:rPr>
        <w:t>électroniques</w:t>
      </w:r>
      <w:proofErr w:type="spellEnd"/>
      <w:r w:rsidRPr="007E11FF">
        <w:rPr>
          <w:rFonts w:ascii="Avenir Next Regular" w:hAnsi="Avenir Next Regular"/>
          <w:sz w:val="22"/>
          <w:szCs w:val="22"/>
          <w:lang w:val="en-US"/>
        </w:rPr>
        <w:t>.</w:t>
      </w:r>
    </w:p>
    <w:p w14:paraId="41242B5C" w14:textId="77777777" w:rsidR="00982722" w:rsidRPr="007E11FF" w:rsidRDefault="00982722">
      <w:pPr>
        <w:jc w:val="both"/>
        <w:rPr>
          <w:rFonts w:ascii="Avenir Next Regular" w:eastAsia="Avenir Next Regular" w:hAnsi="Avenir Next Regular" w:cs="Avenir Next Regular"/>
          <w:sz w:val="22"/>
          <w:szCs w:val="22"/>
          <w:lang w:val="en-US"/>
        </w:rPr>
      </w:pPr>
    </w:p>
    <w:p w14:paraId="23A031C7" w14:textId="77777777" w:rsidR="00982722" w:rsidRPr="007E11FF" w:rsidRDefault="0067436A">
      <w:pPr>
        <w:numPr>
          <w:ilvl w:val="0"/>
          <w:numId w:val="2"/>
        </w:numPr>
        <w:jc w:val="both"/>
        <w:rPr>
          <w:rFonts w:ascii="Avenir Next Regular" w:hAnsi="Avenir Next Regular"/>
          <w:sz w:val="22"/>
          <w:szCs w:val="22"/>
        </w:rPr>
      </w:pPr>
      <w:r w:rsidRPr="007E11FF">
        <w:rPr>
          <w:rFonts w:ascii="Avenir Next Regular" w:hAnsi="Avenir Next Regular"/>
          <w:sz w:val="22"/>
          <w:szCs w:val="22"/>
        </w:rPr>
        <w:t xml:space="preserve">Le comité de direction et les éditeurs professionnels d’EDP Sciences consultent le Comité Consultatif Scientifique sur les questions scientifiques concernant les tendances de la recherche et les choix éditoriaux qui peuvent leur être associés. Le Comité consultatif scientifique conseille également la société dans le choix des rédacteurs en chef des revues ou des directeurs de collection de livres ou de conférences. </w:t>
      </w:r>
    </w:p>
    <w:p w14:paraId="1A0E0A89" w14:textId="77777777" w:rsidR="00982722" w:rsidRPr="007E11FF" w:rsidRDefault="00982722">
      <w:pPr>
        <w:jc w:val="both"/>
        <w:rPr>
          <w:rFonts w:ascii="Avenir Next Regular" w:eastAsia="Avenir Next Regular" w:hAnsi="Avenir Next Regular" w:cs="Avenir Next Regular"/>
          <w:sz w:val="22"/>
          <w:szCs w:val="22"/>
        </w:rPr>
      </w:pPr>
    </w:p>
    <w:p w14:paraId="4085EC8E" w14:textId="77777777" w:rsidR="00982722" w:rsidRPr="007E11FF" w:rsidRDefault="0067436A">
      <w:pPr>
        <w:numPr>
          <w:ilvl w:val="0"/>
          <w:numId w:val="2"/>
        </w:numPr>
        <w:jc w:val="both"/>
        <w:rPr>
          <w:rFonts w:ascii="Avenir Next Regular" w:hAnsi="Avenir Next Regular"/>
          <w:sz w:val="22"/>
          <w:szCs w:val="22"/>
        </w:rPr>
      </w:pPr>
      <w:r w:rsidRPr="007E11FF">
        <w:rPr>
          <w:rStyle w:val="Aucun"/>
          <w:rFonts w:ascii="Avenir Next Regular" w:hAnsi="Avenir Next Regular"/>
          <w:sz w:val="22"/>
          <w:szCs w:val="22"/>
          <w:lang w:val="fr-FR"/>
        </w:rPr>
        <w:t>Le président et le les membres du CCS perçoivent un remboursement des frais occasionnés par cette activité et une compensation sous la forme de livres gratuits pour leur usage personnel notamment. Cette rémunération est décidée par la Direction Générale d’EDP Sciences et peut être adaptée en fonction de l’activité du membre du CCS.</w:t>
      </w:r>
    </w:p>
    <w:p w14:paraId="6CD0D841"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23051932" w14:textId="77777777" w:rsidR="00982722" w:rsidRPr="007E11FF" w:rsidRDefault="0067436A">
      <w:pPr>
        <w:numPr>
          <w:ilvl w:val="0"/>
          <w:numId w:val="2"/>
        </w:numPr>
        <w:jc w:val="both"/>
        <w:rPr>
          <w:rFonts w:ascii="Avenir Next Regular" w:hAnsi="Avenir Next Regular"/>
          <w:sz w:val="22"/>
          <w:szCs w:val="22"/>
        </w:rPr>
      </w:pPr>
      <w:r w:rsidRPr="007E11FF">
        <w:rPr>
          <w:rStyle w:val="Aucun"/>
          <w:rFonts w:ascii="Avenir Next Regular" w:hAnsi="Avenir Next Regular"/>
          <w:sz w:val="22"/>
          <w:szCs w:val="22"/>
          <w:lang w:val="fr-FR"/>
        </w:rPr>
        <w:t>Tout litige éventuel sera réglé en définitive par la Direction d’EDP Sciences.</w:t>
      </w:r>
    </w:p>
    <w:p w14:paraId="15A45614"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5C86F89B"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40FC4D1E"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2A274693"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3FCB449A" w14:textId="77777777" w:rsidR="00982722" w:rsidRPr="007E11FF" w:rsidRDefault="0067436A">
      <w:p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 xml:space="preserve">Fait aux Ulis le </w:t>
      </w:r>
      <w:proofErr w:type="gramStart"/>
      <w:r w:rsidRPr="007E11FF">
        <w:rPr>
          <w:rStyle w:val="Aucun"/>
          <w:rFonts w:ascii="Avenir Next Regular" w:hAnsi="Avenir Next Regular"/>
          <w:sz w:val="22"/>
          <w:szCs w:val="22"/>
          <w:lang w:val="fr-FR"/>
        </w:rPr>
        <w:t>…….</w:t>
      </w:r>
      <w:proofErr w:type="gramEnd"/>
      <w:r w:rsidRPr="007E11FF">
        <w:rPr>
          <w:rStyle w:val="Aucun"/>
          <w:rFonts w:ascii="Avenir Next Regular" w:hAnsi="Avenir Next Regular"/>
          <w:sz w:val="22"/>
          <w:szCs w:val="22"/>
          <w:lang w:val="fr-FR"/>
        </w:rPr>
        <w:t>.</w:t>
      </w:r>
    </w:p>
    <w:p w14:paraId="7413A18F"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3029CE15"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4ED3BB18"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6B30B607"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440BA6CB" w14:textId="77777777" w:rsidR="00DF08CC" w:rsidRPr="007E11FF" w:rsidRDefault="0067436A" w:rsidP="00DF08CC">
      <w:p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EDP Sciences</w:t>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p>
    <w:p w14:paraId="07339C7C" w14:textId="77777777" w:rsidR="00DF08CC" w:rsidRDefault="00DF08CC" w:rsidP="00DF08CC">
      <w:pPr>
        <w:ind w:left="6372" w:firstLine="708"/>
        <w:jc w:val="both"/>
        <w:rPr>
          <w:rStyle w:val="Aucun"/>
          <w:rFonts w:ascii="Avenir Next Regular" w:hAnsi="Avenir Next Regular"/>
          <w:sz w:val="22"/>
          <w:szCs w:val="22"/>
          <w:lang w:val="fr-FR"/>
        </w:rPr>
      </w:pPr>
      <w:r w:rsidRPr="007E11FF">
        <w:rPr>
          <w:rStyle w:val="Aucun"/>
          <w:rFonts w:ascii="Avenir Next Regular" w:hAnsi="Avenir Next Regular"/>
          <w:sz w:val="22"/>
          <w:szCs w:val="22"/>
          <w:lang w:val="fr-FR"/>
        </w:rPr>
        <w:t>La Société Française de Physique</w:t>
      </w:r>
      <w:r w:rsidRPr="007E11FF">
        <w:rPr>
          <w:rStyle w:val="Aucun"/>
          <w:rFonts w:ascii="Avenir Next Regular" w:hAnsi="Avenir Next Regular"/>
          <w:sz w:val="22"/>
          <w:szCs w:val="22"/>
          <w:lang w:val="fr-FR"/>
        </w:rPr>
        <w:tab/>
      </w:r>
    </w:p>
    <w:p w14:paraId="419FF62D" w14:textId="77777777" w:rsidR="00DF08CC" w:rsidRDefault="00DF08CC" w:rsidP="00DF08CC">
      <w:pPr>
        <w:jc w:val="both"/>
        <w:rPr>
          <w:rStyle w:val="Aucun"/>
          <w:rFonts w:ascii="Avenir Next Regular" w:hAnsi="Avenir Next Regular"/>
          <w:sz w:val="22"/>
          <w:szCs w:val="22"/>
          <w:lang w:val="fr-FR"/>
        </w:rPr>
      </w:pPr>
    </w:p>
    <w:p w14:paraId="46C42A98" w14:textId="62070036" w:rsidR="00982722" w:rsidRPr="007E11FF" w:rsidRDefault="0067436A" w:rsidP="00DF08CC">
      <w:pPr>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 xml:space="preserve">La Société Chimique de France </w:t>
      </w:r>
      <w:r w:rsidRPr="007E11FF">
        <w:rPr>
          <w:rStyle w:val="Aucun"/>
          <w:rFonts w:ascii="Avenir Next Regular" w:hAnsi="Avenir Next Regular"/>
          <w:sz w:val="22"/>
          <w:szCs w:val="22"/>
          <w:lang w:val="fr-FR"/>
        </w:rPr>
        <w:tab/>
      </w:r>
    </w:p>
    <w:p w14:paraId="6EA2F364"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0FFA56AA" w14:textId="0084F668" w:rsidR="00982722" w:rsidRPr="007E11FF" w:rsidRDefault="0067436A" w:rsidP="00DF08CC">
      <w:pPr>
        <w:ind w:left="3540" w:firstLine="708"/>
        <w:jc w:val="both"/>
        <w:rPr>
          <w:rStyle w:val="Aucun"/>
          <w:rFonts w:ascii="Avenir Next Regular" w:eastAsia="Avenir Next Regular" w:hAnsi="Avenir Next Regular" w:cs="Avenir Next Regular"/>
          <w:sz w:val="22"/>
          <w:szCs w:val="22"/>
          <w:lang w:val="fr-FR"/>
        </w:rPr>
      </w:pPr>
      <w:r w:rsidRPr="007E11FF">
        <w:rPr>
          <w:rStyle w:val="Aucun"/>
          <w:rFonts w:ascii="Avenir Next Regular" w:hAnsi="Avenir Next Regular"/>
          <w:sz w:val="22"/>
          <w:szCs w:val="22"/>
          <w:lang w:val="fr-FR"/>
        </w:rPr>
        <w:t xml:space="preserve">La Société de Mathématiques </w:t>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r>
      <w:r w:rsidRPr="007E11FF">
        <w:rPr>
          <w:rStyle w:val="Aucun"/>
          <w:rFonts w:ascii="Avenir Next Regular" w:hAnsi="Avenir Next Regular"/>
          <w:sz w:val="22"/>
          <w:szCs w:val="22"/>
          <w:lang w:val="fr-FR"/>
        </w:rPr>
        <w:tab/>
        <w:t>Appliquées &amp; Industrielles</w:t>
      </w:r>
    </w:p>
    <w:p w14:paraId="11DB671E"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290F9595"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55EA4AFF"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184BF89F"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358DB963"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190DEBB3" w14:textId="77777777" w:rsidR="00982722" w:rsidRPr="007E11FF" w:rsidRDefault="00982722">
      <w:pPr>
        <w:jc w:val="both"/>
        <w:rPr>
          <w:rStyle w:val="Aucun"/>
          <w:rFonts w:ascii="Avenir Next Regular" w:eastAsia="Avenir Next Regular" w:hAnsi="Avenir Next Regular" w:cs="Avenir Next Regular"/>
          <w:sz w:val="22"/>
          <w:szCs w:val="22"/>
          <w:lang w:val="fr-FR"/>
        </w:rPr>
      </w:pPr>
    </w:p>
    <w:p w14:paraId="4617F89C" w14:textId="77777777" w:rsidR="00982722" w:rsidRPr="007E11FF" w:rsidRDefault="0067436A">
      <w:pPr>
        <w:jc w:val="both"/>
        <w:rPr>
          <w:rStyle w:val="Aucun"/>
          <w:rFonts w:ascii="Avenir Next Regular" w:eastAsia="Avenir Next Regular" w:hAnsi="Avenir Next Regular" w:cs="Avenir Next Regular"/>
          <w:sz w:val="22"/>
          <w:szCs w:val="22"/>
        </w:rPr>
      </w:pPr>
      <w:r w:rsidRPr="007E11FF">
        <w:rPr>
          <w:rStyle w:val="Aucun"/>
          <w:rFonts w:ascii="Avenir Next Regular" w:hAnsi="Avenir Next Regular"/>
          <w:sz w:val="22"/>
          <w:szCs w:val="22"/>
          <w:lang w:val="fr-FR"/>
        </w:rPr>
        <w:t>La Société Française d’Optique</w:t>
      </w:r>
    </w:p>
    <w:p w14:paraId="20A9568F" w14:textId="77777777" w:rsidR="00982722" w:rsidRPr="007E11FF" w:rsidRDefault="00982722">
      <w:pPr>
        <w:jc w:val="both"/>
        <w:rPr>
          <w:rStyle w:val="Aucun"/>
          <w:rFonts w:ascii="Avenir Next Regular" w:eastAsia="Avenir Next Regular" w:hAnsi="Avenir Next Regular" w:cs="Avenir Next Regular"/>
          <w:sz w:val="22"/>
          <w:szCs w:val="22"/>
        </w:rPr>
      </w:pPr>
    </w:p>
    <w:p w14:paraId="1B6A7648" w14:textId="77777777" w:rsidR="00982722" w:rsidRPr="007E11FF" w:rsidRDefault="00982722">
      <w:pPr>
        <w:jc w:val="both"/>
        <w:rPr>
          <w:sz w:val="22"/>
          <w:szCs w:val="22"/>
        </w:rPr>
      </w:pPr>
    </w:p>
    <w:sectPr w:rsidR="00982722" w:rsidRPr="007E11FF" w:rsidSect="00DF08CC">
      <w:footerReference w:type="default" r:id="rId7"/>
      <w:pgSz w:w="11900" w:h="16840"/>
      <w:pgMar w:top="1276" w:right="843" w:bottom="127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843D" w14:textId="77777777" w:rsidR="00DE4CB6" w:rsidRDefault="00DE4CB6">
      <w:r>
        <w:separator/>
      </w:r>
    </w:p>
  </w:endnote>
  <w:endnote w:type="continuationSeparator" w:id="0">
    <w:p w14:paraId="6870A2D7" w14:textId="77777777" w:rsidR="00DE4CB6" w:rsidRDefault="00DE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114066"/>
      <w:docPartObj>
        <w:docPartGallery w:val="Page Numbers (Bottom of Page)"/>
        <w:docPartUnique/>
      </w:docPartObj>
    </w:sdtPr>
    <w:sdtEndPr/>
    <w:sdtContent>
      <w:p w14:paraId="73267C13" w14:textId="1DFA8EF2" w:rsidR="007E11FF" w:rsidRDefault="007E11FF">
        <w:pPr>
          <w:pStyle w:val="Pieddepage"/>
          <w:jc w:val="center"/>
        </w:pPr>
        <w:r>
          <w:fldChar w:fldCharType="begin"/>
        </w:r>
        <w:r>
          <w:instrText>PAGE   \* MERGEFORMAT</w:instrText>
        </w:r>
        <w:r>
          <w:fldChar w:fldCharType="separate"/>
        </w:r>
        <w:r>
          <w:t>2</w:t>
        </w:r>
        <w:r>
          <w:fldChar w:fldCharType="end"/>
        </w:r>
      </w:p>
    </w:sdtContent>
  </w:sdt>
  <w:p w14:paraId="20BD06E0" w14:textId="77777777" w:rsidR="00982722" w:rsidRDefault="00982722">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DAB3" w14:textId="77777777" w:rsidR="00DE4CB6" w:rsidRDefault="00DE4CB6">
      <w:r>
        <w:separator/>
      </w:r>
    </w:p>
  </w:footnote>
  <w:footnote w:type="continuationSeparator" w:id="0">
    <w:p w14:paraId="22B36639" w14:textId="77777777" w:rsidR="00DE4CB6" w:rsidRDefault="00DE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A3E90"/>
    <w:multiLevelType w:val="hybridMultilevel"/>
    <w:tmpl w:val="BBF2CEA8"/>
    <w:numStyleLink w:val="Style1import"/>
  </w:abstractNum>
  <w:abstractNum w:abstractNumId="1" w15:restartNumberingAfterBreak="0">
    <w:nsid w:val="69343668"/>
    <w:multiLevelType w:val="hybridMultilevel"/>
    <w:tmpl w:val="03342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8F7E4B"/>
    <w:multiLevelType w:val="hybridMultilevel"/>
    <w:tmpl w:val="BBF2CEA8"/>
    <w:styleLink w:val="Style1import"/>
    <w:lvl w:ilvl="0" w:tplc="8F96011C">
      <w:start w:val="1"/>
      <w:numFmt w:val="upperRoman"/>
      <w:lvlText w:val="%1."/>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1" w:tplc="C6CE4916">
      <w:start w:val="1"/>
      <w:numFmt w:val="upperRoman"/>
      <w:lvlText w:val="%2."/>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2" w:tplc="496E6D06">
      <w:start w:val="1"/>
      <w:numFmt w:val="upperRoman"/>
      <w:lvlText w:val="%3."/>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3" w:tplc="ECB8E7FC">
      <w:start w:val="1"/>
      <w:numFmt w:val="upperRoman"/>
      <w:lvlText w:val="%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tplc="4266D432">
      <w:start w:val="1"/>
      <w:numFmt w:val="upperRoman"/>
      <w:lvlText w:val="%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tplc="34A610C2">
      <w:start w:val="1"/>
      <w:numFmt w:val="upperRoman"/>
      <w:lvlText w:val="%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tplc="4B7C3BA2">
      <w:start w:val="1"/>
      <w:numFmt w:val="upperRoman"/>
      <w:lvlText w:val="%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tplc="287EDCFC">
      <w:start w:val="1"/>
      <w:numFmt w:val="upperRoman"/>
      <w:lvlText w:val="%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tplc="3BFC9D38">
      <w:start w:val="1"/>
      <w:numFmt w:val="upperRoman"/>
      <w:lvlText w:val="%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22"/>
    <w:rsid w:val="0067436A"/>
    <w:rsid w:val="007E11FF"/>
    <w:rsid w:val="00982722"/>
    <w:rsid w:val="00DE4CB6"/>
    <w:rsid w:val="00DF08CC"/>
    <w:rsid w:val="00F705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E2FC"/>
  <w15:docId w15:val="{B211B862-90F3-4381-887D-C3E7F4E6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olor w:val="000000"/>
      <w:u w:color="000000"/>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reA">
    <w:name w:val="Titre A"/>
    <w:pPr>
      <w:jc w:val="center"/>
    </w:pPr>
    <w:rPr>
      <w:rFonts w:ascii="Arial" w:hAnsi="Arial" w:cs="Arial Unicode MS"/>
      <w:b/>
      <w:bCs/>
      <w:color w:val="000000"/>
      <w:u w:color="000000"/>
      <w:lang w:val="en-US"/>
      <w14:textOutline w14:w="12700" w14:cap="flat" w14:cmpd="sng" w14:algn="ctr">
        <w14:noFill/>
        <w14:prstDash w14:val="solid"/>
        <w14:miter w14:lim="400000"/>
      </w14:textOutline>
    </w:rPr>
  </w:style>
  <w:style w:type="character" w:customStyle="1" w:styleId="Aucun">
    <w:name w:val="Aucun"/>
    <w:rPr>
      <w:lang w:val="en-US"/>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1import">
    <w:name w:val="Style 1 importé"/>
    <w:pPr>
      <w:numPr>
        <w:numId w:val="1"/>
      </w:numPr>
    </w:pPr>
  </w:style>
  <w:style w:type="paragraph" w:styleId="Pieddepage">
    <w:name w:val="footer"/>
    <w:basedOn w:val="Normal"/>
    <w:link w:val="PieddepageCar"/>
    <w:uiPriority w:val="99"/>
    <w:unhideWhenUsed/>
    <w:rsid w:val="007E11FF"/>
    <w:pPr>
      <w:tabs>
        <w:tab w:val="center" w:pos="4536"/>
        <w:tab w:val="right" w:pos="9072"/>
      </w:tabs>
    </w:pPr>
  </w:style>
  <w:style w:type="character" w:customStyle="1" w:styleId="PieddepageCar">
    <w:name w:val="Pied de page Car"/>
    <w:basedOn w:val="Policepardfaut"/>
    <w:link w:val="Pieddepage"/>
    <w:uiPriority w:val="99"/>
    <w:rsid w:val="007E11FF"/>
    <w:rPr>
      <w:rFonts w:eastAsia="Times New Roman"/>
      <w:color w:val="000000"/>
      <w:u w:color="000000"/>
      <w14:textOutline w14:w="12700" w14:cap="flat" w14:cmpd="sng" w14:algn="ctr">
        <w14:noFill/>
        <w14:prstDash w14:val="solid"/>
        <w14:miter w14:lim="400000"/>
      </w14:textOutline>
    </w:rPr>
  </w:style>
  <w:style w:type="paragraph" w:styleId="Paragraphedeliste">
    <w:name w:val="List Paragraph"/>
    <w:basedOn w:val="Normal"/>
    <w:uiPriority w:val="34"/>
    <w:qFormat/>
    <w:rsid w:val="007E1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Van Tiggelen</dc:creator>
  <cp:lastModifiedBy>Bart Van Tiggelen</cp:lastModifiedBy>
  <cp:revision>2</cp:revision>
  <dcterms:created xsi:type="dcterms:W3CDTF">2021-03-05T15:22:00Z</dcterms:created>
  <dcterms:modified xsi:type="dcterms:W3CDTF">2021-03-05T15:22:00Z</dcterms:modified>
</cp:coreProperties>
</file>